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31E" w:rsidRDefault="0046431E" w:rsidP="0046431E">
      <w:pPr>
        <w:pStyle w:val="gp-tekst"/>
        <w:pBdr>
          <w:top w:val="single" w:sz="6" w:space="1" w:color="auto"/>
          <w:left w:val="single" w:sz="6" w:space="1" w:color="auto"/>
          <w:bottom w:val="single" w:sz="6" w:space="1" w:color="auto"/>
          <w:right w:val="single" w:sz="6" w:space="1" w:color="auto"/>
        </w:pBdr>
        <w:tabs>
          <w:tab w:val="left" w:pos="1560"/>
        </w:tabs>
        <w:spacing w:before="80"/>
        <w:rPr>
          <w:sz w:val="24"/>
        </w:rPr>
      </w:pPr>
      <w:r>
        <w:rPr>
          <w:sz w:val="24"/>
        </w:rPr>
        <w:t xml:space="preserve">Til:  </w:t>
      </w:r>
      <w:r>
        <w:rPr>
          <w:sz w:val="24"/>
        </w:rPr>
        <w:tab/>
        <w:t>Styret</w:t>
      </w:r>
    </w:p>
    <w:p w:rsidR="0046431E" w:rsidRDefault="0046431E" w:rsidP="0046431E">
      <w:pPr>
        <w:pStyle w:val="gp-tekst"/>
        <w:pBdr>
          <w:top w:val="single" w:sz="6" w:space="1" w:color="auto"/>
          <w:left w:val="single" w:sz="6" w:space="1" w:color="auto"/>
          <w:bottom w:val="single" w:sz="6" w:space="1" w:color="auto"/>
          <w:right w:val="single" w:sz="6" w:space="1" w:color="auto"/>
        </w:pBdr>
        <w:tabs>
          <w:tab w:val="left" w:pos="1560"/>
        </w:tabs>
        <w:spacing w:before="80"/>
        <w:rPr>
          <w:sz w:val="24"/>
        </w:rPr>
      </w:pPr>
      <w:r>
        <w:rPr>
          <w:sz w:val="24"/>
        </w:rPr>
        <w:t xml:space="preserve">Fra: </w:t>
      </w:r>
      <w:r>
        <w:rPr>
          <w:sz w:val="24"/>
        </w:rPr>
        <w:tab/>
        <w:t>Senterleder</w:t>
      </w:r>
    </w:p>
    <w:p w:rsidR="0046431E" w:rsidRDefault="0046431E" w:rsidP="0046431E">
      <w:pPr>
        <w:pStyle w:val="gp-tekst"/>
        <w:pBdr>
          <w:top w:val="single" w:sz="6" w:space="1" w:color="auto"/>
          <w:left w:val="single" w:sz="6" w:space="1" w:color="auto"/>
          <w:bottom w:val="single" w:sz="6" w:space="1" w:color="auto"/>
          <w:right w:val="single" w:sz="6" w:space="1" w:color="auto"/>
        </w:pBdr>
        <w:tabs>
          <w:tab w:val="left" w:pos="1560"/>
        </w:tabs>
        <w:spacing w:before="80"/>
        <w:rPr>
          <w:sz w:val="24"/>
        </w:rPr>
      </w:pPr>
      <w:r>
        <w:rPr>
          <w:sz w:val="24"/>
        </w:rPr>
        <w:t xml:space="preserve">Sakstype: </w:t>
      </w:r>
      <w:r>
        <w:rPr>
          <w:sz w:val="24"/>
        </w:rPr>
        <w:tab/>
      </w:r>
      <w:r>
        <w:rPr>
          <w:sz w:val="24"/>
        </w:rPr>
        <w:t>Diskusjon</w:t>
      </w:r>
    </w:p>
    <w:p w:rsidR="0046431E" w:rsidRDefault="0046431E" w:rsidP="0046431E">
      <w:pPr>
        <w:pStyle w:val="gp-tekst"/>
        <w:pBdr>
          <w:top w:val="single" w:sz="6" w:space="1" w:color="auto"/>
          <w:left w:val="single" w:sz="6" w:space="1" w:color="auto"/>
          <w:bottom w:val="single" w:sz="6" w:space="1" w:color="auto"/>
          <w:right w:val="single" w:sz="6" w:space="1" w:color="auto"/>
        </w:pBdr>
        <w:tabs>
          <w:tab w:val="left" w:pos="1560"/>
        </w:tabs>
        <w:spacing w:before="80"/>
        <w:rPr>
          <w:sz w:val="24"/>
        </w:rPr>
      </w:pPr>
      <w:proofErr w:type="spellStart"/>
      <w:r>
        <w:rPr>
          <w:sz w:val="24"/>
        </w:rPr>
        <w:t>Saksnr</w:t>
      </w:r>
      <w:proofErr w:type="spellEnd"/>
      <w:r>
        <w:rPr>
          <w:sz w:val="24"/>
        </w:rPr>
        <w:t xml:space="preserve">: </w:t>
      </w:r>
      <w:r>
        <w:rPr>
          <w:sz w:val="24"/>
        </w:rPr>
        <w:tab/>
        <w:t>0</w:t>
      </w:r>
      <w:r>
        <w:rPr>
          <w:sz w:val="24"/>
        </w:rPr>
        <w:t>5</w:t>
      </w:r>
      <w:r>
        <w:rPr>
          <w:sz w:val="24"/>
        </w:rPr>
        <w:t>/2016</w:t>
      </w:r>
    </w:p>
    <w:p w:rsidR="0046431E" w:rsidRDefault="0046431E" w:rsidP="0046431E">
      <w:pPr>
        <w:pStyle w:val="gp-tekst"/>
        <w:pBdr>
          <w:top w:val="single" w:sz="6" w:space="1" w:color="auto"/>
          <w:left w:val="single" w:sz="6" w:space="1" w:color="auto"/>
          <w:bottom w:val="single" w:sz="6" w:space="1" w:color="auto"/>
          <w:right w:val="single" w:sz="6" w:space="1" w:color="auto"/>
        </w:pBdr>
        <w:tabs>
          <w:tab w:val="left" w:pos="1560"/>
        </w:tabs>
        <w:spacing w:before="80"/>
        <w:rPr>
          <w:sz w:val="24"/>
        </w:rPr>
      </w:pPr>
      <w:r>
        <w:rPr>
          <w:sz w:val="24"/>
        </w:rPr>
        <w:t xml:space="preserve">Møtedato: </w:t>
      </w:r>
      <w:r>
        <w:rPr>
          <w:sz w:val="24"/>
        </w:rPr>
        <w:tab/>
      </w:r>
      <w:proofErr w:type="gramStart"/>
      <w:r>
        <w:rPr>
          <w:sz w:val="24"/>
        </w:rPr>
        <w:t>01.03.2016</w:t>
      </w:r>
      <w:proofErr w:type="gramEnd"/>
    </w:p>
    <w:p w:rsidR="0046431E" w:rsidRPr="00096884" w:rsidRDefault="0046431E" w:rsidP="0046431E">
      <w:pPr>
        <w:pStyle w:val="gp-tekst"/>
        <w:pBdr>
          <w:top w:val="single" w:sz="6" w:space="1" w:color="auto"/>
          <w:left w:val="single" w:sz="6" w:space="1" w:color="auto"/>
          <w:bottom w:val="single" w:sz="6" w:space="1" w:color="auto"/>
          <w:right w:val="single" w:sz="6" w:space="1" w:color="auto"/>
        </w:pBdr>
        <w:tabs>
          <w:tab w:val="left" w:pos="1560"/>
        </w:tabs>
        <w:spacing w:before="80"/>
        <w:rPr>
          <w:sz w:val="24"/>
        </w:rPr>
      </w:pPr>
      <w:r w:rsidRPr="00096884">
        <w:rPr>
          <w:sz w:val="24"/>
        </w:rPr>
        <w:t xml:space="preserve">Notatdato: </w:t>
      </w:r>
      <w:r w:rsidRPr="00096884">
        <w:rPr>
          <w:sz w:val="24"/>
        </w:rPr>
        <w:tab/>
      </w:r>
      <w:proofErr w:type="gramStart"/>
      <w:r>
        <w:rPr>
          <w:sz w:val="24"/>
        </w:rPr>
        <w:t>2</w:t>
      </w:r>
      <w:r>
        <w:rPr>
          <w:sz w:val="24"/>
        </w:rPr>
        <w:t>6</w:t>
      </w:r>
      <w:r>
        <w:rPr>
          <w:sz w:val="24"/>
        </w:rPr>
        <w:t>.02.2016</w:t>
      </w:r>
      <w:proofErr w:type="gramEnd"/>
    </w:p>
    <w:p w:rsidR="0046431E" w:rsidRPr="00096884" w:rsidRDefault="0046431E" w:rsidP="0046431E">
      <w:pPr>
        <w:pStyle w:val="gp-tekst"/>
        <w:pBdr>
          <w:top w:val="single" w:sz="6" w:space="1" w:color="auto"/>
          <w:left w:val="single" w:sz="6" w:space="1" w:color="auto"/>
          <w:bottom w:val="single" w:sz="6" w:space="1" w:color="auto"/>
          <w:right w:val="single" w:sz="6" w:space="1" w:color="auto"/>
        </w:pBdr>
        <w:tabs>
          <w:tab w:val="left" w:pos="1560"/>
        </w:tabs>
        <w:spacing w:before="80"/>
        <w:rPr>
          <w:sz w:val="24"/>
        </w:rPr>
      </w:pPr>
      <w:r w:rsidRPr="00096884">
        <w:rPr>
          <w:sz w:val="24"/>
        </w:rPr>
        <w:t xml:space="preserve">Saksbehandler: </w:t>
      </w:r>
      <w:r w:rsidRPr="00096884">
        <w:rPr>
          <w:sz w:val="24"/>
        </w:rPr>
        <w:tab/>
      </w:r>
      <w:r>
        <w:rPr>
          <w:sz w:val="24"/>
        </w:rPr>
        <w:t>Lene Angelskår/Tina Næss/</w:t>
      </w:r>
      <w:r>
        <w:rPr>
          <w:sz w:val="24"/>
        </w:rPr>
        <w:t>Frode Løvik</w:t>
      </w:r>
    </w:p>
    <w:p w:rsidR="0046431E" w:rsidRDefault="0046431E" w:rsidP="00543933">
      <w:pPr>
        <w:pStyle w:val="Georgia11BoldTittel"/>
        <w:spacing w:before="0" w:after="0" w:line="240" w:lineRule="auto"/>
        <w:rPr>
          <w:sz w:val="32"/>
        </w:rPr>
      </w:pPr>
    </w:p>
    <w:p w:rsidR="00543933" w:rsidRDefault="00543933" w:rsidP="00543933">
      <w:pPr>
        <w:pStyle w:val="Georgia11BoldTittel"/>
        <w:spacing w:before="0" w:after="0" w:line="240" w:lineRule="auto"/>
        <w:rPr>
          <w:sz w:val="32"/>
        </w:rPr>
      </w:pPr>
      <w:proofErr w:type="spellStart"/>
      <w:r>
        <w:rPr>
          <w:sz w:val="32"/>
        </w:rPr>
        <w:t>TIKs</w:t>
      </w:r>
      <w:proofErr w:type="spellEnd"/>
      <w:r>
        <w:rPr>
          <w:sz w:val="32"/>
        </w:rPr>
        <w:t xml:space="preserve"> kapasitet og ressursbehov</w:t>
      </w:r>
      <w:r w:rsidR="00504815">
        <w:rPr>
          <w:sz w:val="32"/>
        </w:rPr>
        <w:t>: oversikt 2015 og planer for 2016</w:t>
      </w:r>
      <w:r>
        <w:rPr>
          <w:sz w:val="32"/>
        </w:rPr>
        <w:t xml:space="preserve"> </w:t>
      </w:r>
    </w:p>
    <w:p w:rsidR="00074EBC" w:rsidRDefault="00074EBC" w:rsidP="00074EBC">
      <w:pPr>
        <w:pStyle w:val="Georgia11BoldTittel"/>
        <w:spacing w:before="0" w:after="0" w:line="240" w:lineRule="auto"/>
        <w:rPr>
          <w:b w:val="0"/>
          <w:i/>
        </w:rPr>
      </w:pPr>
    </w:p>
    <w:p w:rsidR="00074EBC" w:rsidRPr="00543933" w:rsidRDefault="00074EBC" w:rsidP="00074EBC">
      <w:pPr>
        <w:pStyle w:val="Georgia11BoldTittel"/>
        <w:spacing w:before="0" w:after="0" w:line="240" w:lineRule="auto"/>
        <w:rPr>
          <w:sz w:val="32"/>
        </w:rPr>
      </w:pPr>
      <w:r>
        <w:rPr>
          <w:b w:val="0"/>
          <w:i/>
        </w:rPr>
        <w:t>Bakgrunn</w:t>
      </w:r>
    </w:p>
    <w:p w:rsidR="00074EBC" w:rsidRDefault="00074EBC" w:rsidP="00074EBC">
      <w:pPr>
        <w:spacing w:after="0" w:line="240" w:lineRule="auto"/>
        <w:rPr>
          <w:rFonts w:ascii="Georgia" w:hAnsi="Georgia"/>
          <w:sz w:val="20"/>
          <w:szCs w:val="20"/>
        </w:rPr>
      </w:pPr>
    </w:p>
    <w:p w:rsidR="00074EBC" w:rsidRDefault="00074EBC" w:rsidP="00074EBC">
      <w:pPr>
        <w:spacing w:after="0" w:line="240" w:lineRule="auto"/>
        <w:rPr>
          <w:rFonts w:ascii="Georgia" w:hAnsi="Georgia"/>
          <w:sz w:val="20"/>
          <w:szCs w:val="20"/>
        </w:rPr>
      </w:pPr>
      <w:r>
        <w:rPr>
          <w:rFonts w:ascii="Georgia" w:hAnsi="Georgia"/>
          <w:sz w:val="20"/>
          <w:szCs w:val="20"/>
        </w:rPr>
        <w:t>Ved TIK-senteret gjennomføres det en k</w:t>
      </w:r>
      <w:r w:rsidR="00504815">
        <w:rPr>
          <w:rFonts w:ascii="Georgia" w:hAnsi="Georgia"/>
          <w:sz w:val="20"/>
          <w:szCs w:val="20"/>
        </w:rPr>
        <w:t>ombinasjon av utdanning (Master og</w:t>
      </w:r>
      <w:r>
        <w:rPr>
          <w:rFonts w:ascii="Georgia" w:hAnsi="Georgia"/>
          <w:sz w:val="20"/>
          <w:szCs w:val="20"/>
        </w:rPr>
        <w:t xml:space="preserve"> </w:t>
      </w:r>
      <w:proofErr w:type="spellStart"/>
      <w:r>
        <w:rPr>
          <w:rFonts w:ascii="Georgia" w:hAnsi="Georgia"/>
          <w:sz w:val="20"/>
          <w:szCs w:val="20"/>
        </w:rPr>
        <w:t>PhD</w:t>
      </w:r>
      <w:proofErr w:type="spellEnd"/>
      <w:r>
        <w:rPr>
          <w:rFonts w:ascii="Georgia" w:hAnsi="Georgia"/>
          <w:sz w:val="20"/>
          <w:szCs w:val="20"/>
        </w:rPr>
        <w:t xml:space="preserve">) og forskning. Forskningen skjer i stor grad under eksternfinansierte prosjekter. </w:t>
      </w:r>
      <w:r w:rsidR="001A6BA4">
        <w:rPr>
          <w:rFonts w:ascii="Georgia" w:hAnsi="Georgia"/>
          <w:sz w:val="20"/>
          <w:szCs w:val="20"/>
        </w:rPr>
        <w:t>Omfanget av eksternfinansierte prosjekter utført av den faste staben ved TIK vil derfor påvirke kapasiteten til å ivareta løpende aktiviteter innen studier og utdanning, samt andre faste driftsoppgaver.</w:t>
      </w:r>
      <w:r w:rsidR="007933FF">
        <w:rPr>
          <w:rFonts w:ascii="Georgia" w:hAnsi="Georgia"/>
          <w:sz w:val="20"/>
          <w:szCs w:val="20"/>
        </w:rPr>
        <w:t xml:space="preserve"> For å sikre en god gjennomføring av både utdannings- og forskningsaktiviteter, må TIK-senterets ledelse derfor ha en tett oppfølging av ressurs-situasjonen og fordelingen på de ulike aktivitetene.</w:t>
      </w:r>
    </w:p>
    <w:p w:rsidR="00543933" w:rsidRDefault="00543933" w:rsidP="00543933">
      <w:pPr>
        <w:pStyle w:val="Georgia11BoldTittel"/>
        <w:spacing w:before="0" w:after="0" w:line="240" w:lineRule="auto"/>
        <w:rPr>
          <w:sz w:val="32"/>
        </w:rPr>
      </w:pPr>
    </w:p>
    <w:p w:rsidR="00627AF0" w:rsidRPr="00543933" w:rsidRDefault="00543933" w:rsidP="00543933">
      <w:pPr>
        <w:pStyle w:val="Georgia11BoldTittel"/>
        <w:spacing w:before="0" w:after="0" w:line="240" w:lineRule="auto"/>
        <w:rPr>
          <w:sz w:val="32"/>
        </w:rPr>
      </w:pPr>
      <w:r w:rsidRPr="00543933">
        <w:rPr>
          <w:b w:val="0"/>
          <w:i/>
        </w:rPr>
        <w:t>K</w:t>
      </w:r>
      <w:r w:rsidR="00551BF7" w:rsidRPr="00543933">
        <w:rPr>
          <w:b w:val="0"/>
          <w:i/>
        </w:rPr>
        <w:t>ort om timeregnskapsføring</w:t>
      </w:r>
    </w:p>
    <w:p w:rsidR="004D6E77" w:rsidRDefault="004D6E77" w:rsidP="004D6E77">
      <w:pPr>
        <w:spacing w:after="0" w:line="240" w:lineRule="auto"/>
        <w:rPr>
          <w:rFonts w:ascii="Georgia" w:hAnsi="Georgia"/>
          <w:sz w:val="20"/>
          <w:szCs w:val="20"/>
        </w:rPr>
      </w:pPr>
    </w:p>
    <w:p w:rsidR="00AF6FCF" w:rsidRDefault="00AF6FCF" w:rsidP="004D6E77">
      <w:pPr>
        <w:spacing w:after="0" w:line="240" w:lineRule="auto"/>
        <w:rPr>
          <w:rFonts w:ascii="Georgia" w:hAnsi="Georgia"/>
          <w:sz w:val="20"/>
          <w:szCs w:val="20"/>
        </w:rPr>
      </w:pPr>
      <w:r>
        <w:rPr>
          <w:rFonts w:ascii="Georgia" w:hAnsi="Georgia"/>
          <w:sz w:val="20"/>
          <w:szCs w:val="20"/>
        </w:rPr>
        <w:t>Grunnlaget for timeregns</w:t>
      </w:r>
      <w:r w:rsidR="00FB2025">
        <w:rPr>
          <w:rFonts w:ascii="Georgia" w:hAnsi="Georgia"/>
          <w:sz w:val="20"/>
          <w:szCs w:val="20"/>
        </w:rPr>
        <w:t>k</w:t>
      </w:r>
      <w:r>
        <w:rPr>
          <w:rFonts w:ascii="Georgia" w:hAnsi="Georgia"/>
          <w:sz w:val="20"/>
          <w:szCs w:val="20"/>
        </w:rPr>
        <w:t xml:space="preserve">apssystemet er kravet om at en grunnenhet ved fakultetet skal levere en viss mengde forskning og undervisning innenfor en normalramme på 50/50-fordelig, når andre oppgaver (administrasjon) er trukket fra. Dette skal over tid også gjenspeile arbeidstidsfordelingen for en vitenskapelig stilling. Det er rom for fleksibilitet og forhandlinger innad på enhetene. </w:t>
      </w:r>
    </w:p>
    <w:p w:rsidR="00AF6FCF" w:rsidRDefault="00AF6FCF" w:rsidP="004D6E77">
      <w:pPr>
        <w:spacing w:after="0" w:line="240" w:lineRule="auto"/>
        <w:rPr>
          <w:rFonts w:ascii="Georgia" w:hAnsi="Georgia"/>
          <w:sz w:val="20"/>
          <w:szCs w:val="20"/>
        </w:rPr>
      </w:pPr>
    </w:p>
    <w:p w:rsidR="00AF6FCF" w:rsidRDefault="00AF6FCF" w:rsidP="004D6E77">
      <w:pPr>
        <w:spacing w:after="0" w:line="240" w:lineRule="auto"/>
        <w:rPr>
          <w:rFonts w:ascii="Georgia" w:hAnsi="Georgia"/>
          <w:sz w:val="20"/>
          <w:szCs w:val="20"/>
        </w:rPr>
      </w:pPr>
      <w:r>
        <w:rPr>
          <w:rFonts w:ascii="Georgia" w:hAnsi="Georgia"/>
          <w:sz w:val="20"/>
          <w:szCs w:val="20"/>
        </w:rPr>
        <w:t xml:space="preserve">Arbeidsplikten </w:t>
      </w:r>
      <w:r w:rsidR="00FB2025">
        <w:rPr>
          <w:rFonts w:ascii="Georgia" w:hAnsi="Georgia"/>
          <w:sz w:val="20"/>
          <w:szCs w:val="20"/>
        </w:rPr>
        <w:t>er beregnet</w:t>
      </w:r>
      <w:r>
        <w:rPr>
          <w:rFonts w:ascii="Georgia" w:hAnsi="Georgia"/>
          <w:sz w:val="20"/>
          <w:szCs w:val="20"/>
        </w:rPr>
        <w:t xml:space="preserve"> med utgangspunkt i følgende fordeling: </w:t>
      </w:r>
    </w:p>
    <w:p w:rsidR="00AF6FCF" w:rsidRDefault="00AF6FCF" w:rsidP="00AF6FCF">
      <w:pPr>
        <w:numPr>
          <w:ilvl w:val="0"/>
          <w:numId w:val="5"/>
        </w:numPr>
        <w:spacing w:after="0" w:line="240" w:lineRule="auto"/>
        <w:rPr>
          <w:rFonts w:ascii="Georgia" w:hAnsi="Georgia"/>
          <w:sz w:val="20"/>
          <w:szCs w:val="20"/>
        </w:rPr>
      </w:pPr>
      <w:r>
        <w:rPr>
          <w:rFonts w:ascii="Georgia" w:hAnsi="Georgia"/>
          <w:sz w:val="20"/>
          <w:szCs w:val="20"/>
        </w:rPr>
        <w:t>Forskning 47 %</w:t>
      </w:r>
    </w:p>
    <w:p w:rsidR="00AF6FCF" w:rsidRDefault="00AF6FCF" w:rsidP="00AF6FCF">
      <w:pPr>
        <w:numPr>
          <w:ilvl w:val="0"/>
          <w:numId w:val="5"/>
        </w:numPr>
        <w:spacing w:after="0" w:line="240" w:lineRule="auto"/>
        <w:rPr>
          <w:rFonts w:ascii="Georgia" w:hAnsi="Georgia"/>
          <w:sz w:val="20"/>
          <w:szCs w:val="20"/>
        </w:rPr>
      </w:pPr>
      <w:r>
        <w:rPr>
          <w:rFonts w:ascii="Georgia" w:hAnsi="Georgia"/>
          <w:sz w:val="20"/>
          <w:szCs w:val="20"/>
        </w:rPr>
        <w:t>Undervisning 47 %</w:t>
      </w:r>
    </w:p>
    <w:p w:rsidR="00AF6FCF" w:rsidRDefault="00AF6FCF" w:rsidP="00AF6FCF">
      <w:pPr>
        <w:numPr>
          <w:ilvl w:val="0"/>
          <w:numId w:val="5"/>
        </w:numPr>
        <w:spacing w:after="0" w:line="240" w:lineRule="auto"/>
        <w:rPr>
          <w:rFonts w:ascii="Georgia" w:hAnsi="Georgia"/>
          <w:sz w:val="20"/>
          <w:szCs w:val="20"/>
        </w:rPr>
      </w:pPr>
      <w:r>
        <w:rPr>
          <w:rFonts w:ascii="Georgia" w:hAnsi="Georgia"/>
          <w:sz w:val="20"/>
          <w:szCs w:val="20"/>
        </w:rPr>
        <w:t>Administrasjon 6 %</w:t>
      </w:r>
    </w:p>
    <w:p w:rsidR="00AF6FCF" w:rsidRDefault="00AF6FCF" w:rsidP="00AF6FCF">
      <w:pPr>
        <w:spacing w:after="0" w:line="240" w:lineRule="auto"/>
        <w:rPr>
          <w:rFonts w:ascii="Georgia" w:hAnsi="Georgia"/>
          <w:sz w:val="20"/>
          <w:szCs w:val="20"/>
        </w:rPr>
      </w:pPr>
    </w:p>
    <w:p w:rsidR="00AF6FCF" w:rsidRDefault="00AF6FCF" w:rsidP="004D6E77">
      <w:pPr>
        <w:spacing w:after="0" w:line="240" w:lineRule="auto"/>
        <w:rPr>
          <w:rFonts w:ascii="Georgia" w:hAnsi="Georgia"/>
          <w:sz w:val="20"/>
          <w:szCs w:val="20"/>
        </w:rPr>
      </w:pPr>
      <w:r w:rsidRPr="00AF6FCF">
        <w:rPr>
          <w:rFonts w:ascii="Georgia" w:hAnsi="Georgia"/>
          <w:sz w:val="20"/>
          <w:szCs w:val="20"/>
        </w:rPr>
        <w:t xml:space="preserve">For det vitenskapelig personale ved UiO er </w:t>
      </w:r>
      <w:r>
        <w:rPr>
          <w:rFonts w:ascii="Georgia" w:hAnsi="Georgia"/>
          <w:sz w:val="20"/>
          <w:szCs w:val="20"/>
        </w:rPr>
        <w:t>den årlige netto arbeidstiden 1</w:t>
      </w:r>
      <w:r w:rsidRPr="00AF6FCF">
        <w:rPr>
          <w:rFonts w:ascii="Georgia" w:hAnsi="Georgia"/>
          <w:sz w:val="20"/>
          <w:szCs w:val="20"/>
        </w:rPr>
        <w:t>695 timer.</w:t>
      </w:r>
      <w:r>
        <w:rPr>
          <w:rFonts w:ascii="Georgia" w:hAnsi="Georgia"/>
          <w:sz w:val="20"/>
          <w:szCs w:val="20"/>
        </w:rPr>
        <w:t xml:space="preserve"> </w:t>
      </w:r>
      <w:r w:rsidRPr="00AF6FCF">
        <w:rPr>
          <w:rFonts w:ascii="Georgia" w:hAnsi="Georgia"/>
          <w:sz w:val="20"/>
          <w:szCs w:val="20"/>
        </w:rPr>
        <w:t>For ansatte over 60 år er timetallet 1 657,5 timer.</w:t>
      </w:r>
      <w:r>
        <w:rPr>
          <w:rFonts w:ascii="Georgia" w:hAnsi="Georgia"/>
          <w:sz w:val="20"/>
          <w:szCs w:val="20"/>
        </w:rPr>
        <w:t xml:space="preserve"> </w:t>
      </w:r>
      <w:r w:rsidRPr="00AF6FCF">
        <w:rPr>
          <w:rFonts w:ascii="Georgia" w:hAnsi="Georgia"/>
          <w:sz w:val="20"/>
          <w:szCs w:val="20"/>
        </w:rPr>
        <w:t>Ansatte ved UiO som er 62 år eller eldre</w:t>
      </w:r>
      <w:r>
        <w:rPr>
          <w:rFonts w:ascii="Georgia" w:hAnsi="Georgia"/>
          <w:sz w:val="20"/>
          <w:szCs w:val="20"/>
        </w:rPr>
        <w:t xml:space="preserve"> har netto arbeidstid på </w:t>
      </w:r>
      <w:r w:rsidRPr="00AF6FCF">
        <w:rPr>
          <w:rFonts w:ascii="Georgia" w:hAnsi="Georgia"/>
          <w:sz w:val="20"/>
          <w:szCs w:val="20"/>
        </w:rPr>
        <w:t>1567,5 timer</w:t>
      </w:r>
      <w:r>
        <w:rPr>
          <w:rFonts w:ascii="Georgia" w:hAnsi="Georgia"/>
          <w:sz w:val="20"/>
          <w:szCs w:val="20"/>
        </w:rPr>
        <w:t xml:space="preserve"> i året. </w:t>
      </w:r>
    </w:p>
    <w:p w:rsidR="00AF6FCF" w:rsidRDefault="00AF6FCF" w:rsidP="004D6E77">
      <w:pPr>
        <w:spacing w:after="0" w:line="240" w:lineRule="auto"/>
        <w:rPr>
          <w:rFonts w:ascii="Georgia" w:hAnsi="Georgia"/>
          <w:sz w:val="20"/>
          <w:szCs w:val="20"/>
        </w:rPr>
      </w:pPr>
      <w:r>
        <w:rPr>
          <w:rFonts w:ascii="Georgia" w:hAnsi="Georgia"/>
          <w:sz w:val="20"/>
          <w:szCs w:val="20"/>
        </w:rPr>
        <w:t xml:space="preserve">Timer på årsbasis er utgangspunktet for beregning av pliktarbeidstimer for den enkelte. </w:t>
      </w:r>
    </w:p>
    <w:p w:rsidR="00CD75CD" w:rsidRDefault="00CD75CD" w:rsidP="004D6E77">
      <w:pPr>
        <w:spacing w:after="0" w:line="240" w:lineRule="auto"/>
        <w:rPr>
          <w:rFonts w:ascii="Georgia" w:hAnsi="Georgia"/>
          <w:sz w:val="20"/>
          <w:szCs w:val="20"/>
        </w:rPr>
      </w:pPr>
    </w:p>
    <w:p w:rsidR="00CD75CD" w:rsidRDefault="00CD75CD" w:rsidP="004D6E77">
      <w:pPr>
        <w:spacing w:after="0" w:line="240" w:lineRule="auto"/>
        <w:rPr>
          <w:rFonts w:ascii="Georgia" w:hAnsi="Georgia"/>
          <w:sz w:val="20"/>
          <w:szCs w:val="20"/>
        </w:rPr>
      </w:pPr>
      <w:r>
        <w:rPr>
          <w:rFonts w:ascii="Georgia" w:hAnsi="Georgia"/>
          <w:sz w:val="20"/>
          <w:szCs w:val="20"/>
        </w:rPr>
        <w:t xml:space="preserve">For TIK gjelder dette primært seniorforskere i professor/førsteamanuensisstillinger, i tillegg til enkelte </w:t>
      </w:r>
      <w:proofErr w:type="spellStart"/>
      <w:r>
        <w:rPr>
          <w:rFonts w:ascii="Georgia" w:hAnsi="Georgia"/>
          <w:sz w:val="20"/>
          <w:szCs w:val="20"/>
        </w:rPr>
        <w:t>postdoc’er</w:t>
      </w:r>
      <w:proofErr w:type="spellEnd"/>
      <w:r>
        <w:rPr>
          <w:rFonts w:ascii="Georgia" w:hAnsi="Georgia"/>
          <w:sz w:val="20"/>
          <w:szCs w:val="20"/>
        </w:rPr>
        <w:t xml:space="preserve"> og forskere som har kontraktsfestet en pliktsats finansiert over </w:t>
      </w:r>
      <w:proofErr w:type="spellStart"/>
      <w:r>
        <w:rPr>
          <w:rFonts w:ascii="Georgia" w:hAnsi="Georgia"/>
          <w:sz w:val="20"/>
          <w:szCs w:val="20"/>
        </w:rPr>
        <w:t>TIKs</w:t>
      </w:r>
      <w:proofErr w:type="spellEnd"/>
      <w:r>
        <w:rPr>
          <w:rFonts w:ascii="Georgia" w:hAnsi="Georgia"/>
          <w:sz w:val="20"/>
          <w:szCs w:val="20"/>
        </w:rPr>
        <w:t xml:space="preserve"> grunnbevilgning. </w:t>
      </w:r>
    </w:p>
    <w:p w:rsidR="00AF6FCF" w:rsidRDefault="00AF6FCF" w:rsidP="004D6E77">
      <w:pPr>
        <w:spacing w:after="0" w:line="240" w:lineRule="auto"/>
        <w:rPr>
          <w:rFonts w:ascii="Georgia" w:hAnsi="Georgia"/>
          <w:sz w:val="20"/>
          <w:szCs w:val="20"/>
        </w:rPr>
      </w:pPr>
    </w:p>
    <w:tbl>
      <w:tblPr>
        <w:tblW w:w="856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10"/>
        <w:gridCol w:w="1911"/>
        <w:gridCol w:w="1179"/>
        <w:gridCol w:w="978"/>
        <w:gridCol w:w="1782"/>
      </w:tblGrid>
      <w:tr w:rsidR="00AF6FCF" w:rsidRPr="00AF6FCF" w:rsidTr="00AF6FCF">
        <w:tc>
          <w:tcPr>
            <w:tcW w:w="2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6FCF" w:rsidRPr="00AF6FCF" w:rsidRDefault="00AF6FCF" w:rsidP="00AF6FCF">
            <w:pPr>
              <w:spacing w:after="0" w:line="240" w:lineRule="auto"/>
              <w:rPr>
                <w:rFonts w:ascii="Georgia" w:hAnsi="Georgia"/>
                <w:sz w:val="20"/>
                <w:szCs w:val="20"/>
              </w:rPr>
            </w:pPr>
            <w:r w:rsidRPr="00AF6FCF">
              <w:rPr>
                <w:rFonts w:ascii="Georgia" w:hAnsi="Georgia"/>
                <w:sz w:val="20"/>
                <w:szCs w:val="20"/>
              </w:rPr>
              <w:t> </w:t>
            </w:r>
          </w:p>
          <w:p w:rsidR="00AF6FCF" w:rsidRPr="00AF6FCF" w:rsidRDefault="00AF6FCF" w:rsidP="00AF6FCF">
            <w:pPr>
              <w:spacing w:after="0" w:line="240" w:lineRule="auto"/>
              <w:rPr>
                <w:rFonts w:ascii="Georgia" w:hAnsi="Georgia"/>
                <w:sz w:val="20"/>
                <w:szCs w:val="20"/>
              </w:rPr>
            </w:pPr>
            <w:r w:rsidRPr="00AF6FCF">
              <w:rPr>
                <w:rFonts w:ascii="Georgia" w:hAnsi="Georgia"/>
                <w:sz w:val="20"/>
                <w:szCs w:val="20"/>
              </w:rPr>
              <w:t> </w:t>
            </w:r>
          </w:p>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Stilling</w:t>
            </w:r>
          </w:p>
        </w:tc>
        <w:tc>
          <w:tcPr>
            <w:tcW w:w="183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F6FCF" w:rsidRPr="00AF6FCF" w:rsidRDefault="00AF6FCF" w:rsidP="00AF6FCF">
            <w:pPr>
              <w:spacing w:after="0" w:line="240" w:lineRule="auto"/>
              <w:rPr>
                <w:rFonts w:ascii="Georgia" w:hAnsi="Georgia"/>
                <w:sz w:val="20"/>
                <w:szCs w:val="20"/>
              </w:rPr>
            </w:pPr>
            <w:r w:rsidRPr="00AF6FCF">
              <w:rPr>
                <w:rFonts w:ascii="Georgia" w:hAnsi="Georgia"/>
                <w:sz w:val="20"/>
                <w:szCs w:val="20"/>
              </w:rPr>
              <w:t> </w:t>
            </w:r>
          </w:p>
          <w:p w:rsidR="00AF6FCF" w:rsidRPr="00AF6FCF" w:rsidRDefault="00AF6FCF" w:rsidP="00AF6FCF">
            <w:pPr>
              <w:spacing w:after="0" w:line="240" w:lineRule="auto"/>
              <w:rPr>
                <w:rFonts w:ascii="Georgia" w:hAnsi="Georgia"/>
                <w:sz w:val="20"/>
                <w:szCs w:val="20"/>
              </w:rPr>
            </w:pPr>
            <w:r w:rsidRPr="00AF6FCF">
              <w:rPr>
                <w:rFonts w:ascii="Georgia" w:hAnsi="Georgia"/>
                <w:sz w:val="20"/>
                <w:szCs w:val="20"/>
              </w:rPr>
              <w:t xml:space="preserve">Prosentandel av arbeidsplikten til </w:t>
            </w:r>
            <w:proofErr w:type="spellStart"/>
            <w:r w:rsidRPr="00AF6FCF">
              <w:rPr>
                <w:rFonts w:ascii="Georgia" w:hAnsi="Georgia"/>
                <w:sz w:val="20"/>
                <w:szCs w:val="20"/>
              </w:rPr>
              <w:t>undervisn</w:t>
            </w:r>
            <w:proofErr w:type="spellEnd"/>
            <w:r w:rsidRPr="00AF6FCF">
              <w:rPr>
                <w:rFonts w:ascii="Georgia" w:hAnsi="Georgia"/>
                <w:sz w:val="20"/>
                <w:szCs w:val="20"/>
              </w:rPr>
              <w:t>.+</w:t>
            </w:r>
            <w:proofErr w:type="spellStart"/>
            <w:r w:rsidRPr="00AF6FCF">
              <w:rPr>
                <w:rFonts w:ascii="Georgia" w:hAnsi="Georgia"/>
                <w:sz w:val="20"/>
                <w:szCs w:val="20"/>
              </w:rPr>
              <w:t>admin</w:t>
            </w:r>
            <w:proofErr w:type="spellEnd"/>
            <w:r w:rsidRPr="00AF6FCF">
              <w:rPr>
                <w:rFonts w:ascii="Georgia" w:hAnsi="Georgia"/>
                <w:sz w:val="20"/>
                <w:szCs w:val="20"/>
              </w:rPr>
              <w:t>.</w:t>
            </w:r>
          </w:p>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 </w:t>
            </w:r>
          </w:p>
        </w:tc>
        <w:tc>
          <w:tcPr>
            <w:tcW w:w="4312" w:type="dxa"/>
            <w:gridSpan w:val="3"/>
            <w:tcBorders>
              <w:top w:val="single" w:sz="4" w:space="0" w:color="auto"/>
              <w:left w:val="single" w:sz="4" w:space="0" w:color="auto"/>
              <w:bottom w:val="single" w:sz="4" w:space="0" w:color="auto"/>
              <w:right w:val="single" w:sz="4" w:space="0" w:color="auto"/>
            </w:tcBorders>
            <w:shd w:val="clear" w:color="auto" w:fill="auto"/>
            <w:hideMark/>
          </w:tcPr>
          <w:p w:rsidR="00AF6FCF" w:rsidRPr="00AF6FCF" w:rsidRDefault="00AF6FCF" w:rsidP="00AF6FCF">
            <w:pPr>
              <w:spacing w:after="0" w:line="240" w:lineRule="auto"/>
              <w:rPr>
                <w:rFonts w:ascii="Georgia" w:hAnsi="Georgia"/>
                <w:sz w:val="20"/>
                <w:szCs w:val="20"/>
              </w:rPr>
            </w:pPr>
            <w:r w:rsidRPr="00AF6FCF">
              <w:rPr>
                <w:rFonts w:ascii="Georgia" w:hAnsi="Georgia"/>
                <w:sz w:val="20"/>
                <w:szCs w:val="20"/>
              </w:rPr>
              <w:t>Antall arbeidstimer per år til undervisning/administrasjon</w:t>
            </w:r>
          </w:p>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 </w:t>
            </w:r>
          </w:p>
        </w:tc>
      </w:tr>
      <w:tr w:rsidR="00AF6FCF" w:rsidRPr="00AF6FCF" w:rsidTr="00AF6FCF">
        <w:tc>
          <w:tcPr>
            <w:tcW w:w="0" w:type="auto"/>
            <w:vMerge/>
            <w:tcBorders>
              <w:top w:val="single" w:sz="4" w:space="0" w:color="auto"/>
              <w:left w:val="single" w:sz="4" w:space="0" w:color="auto"/>
              <w:bottom w:val="single" w:sz="4" w:space="0" w:color="auto"/>
              <w:right w:val="single" w:sz="4" w:space="0" w:color="auto"/>
            </w:tcBorders>
            <w:vAlign w:val="center"/>
            <w:hideMark/>
          </w:tcPr>
          <w:p w:rsidR="00AF6FCF" w:rsidRPr="00AF6FCF" w:rsidRDefault="00AF6FCF" w:rsidP="00AF6FCF">
            <w:pPr>
              <w:spacing w:after="0" w:line="240" w:lineRule="auto"/>
              <w:rPr>
                <w:rFonts w:ascii="Georgia" w:hAnsi="Georgia"/>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F6FCF" w:rsidRPr="00AF6FCF" w:rsidRDefault="00AF6FCF" w:rsidP="00AF6FCF">
            <w:pPr>
              <w:spacing w:after="0" w:line="240" w:lineRule="auto"/>
              <w:rPr>
                <w:rFonts w:ascii="Georgia" w:hAnsi="Georgia"/>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hideMark/>
          </w:tcPr>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Under 60 år</w:t>
            </w:r>
          </w:p>
        </w:tc>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60-61 år</w:t>
            </w:r>
          </w:p>
        </w:tc>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62 år eller mer</w:t>
            </w:r>
          </w:p>
        </w:tc>
      </w:tr>
      <w:tr w:rsidR="00AF6FCF" w:rsidRPr="00AF6FCF" w:rsidTr="00AF6FCF">
        <w:tc>
          <w:tcPr>
            <w:tcW w:w="2417" w:type="dxa"/>
            <w:tcBorders>
              <w:top w:val="single" w:sz="4" w:space="0" w:color="auto"/>
              <w:left w:val="single" w:sz="4" w:space="0" w:color="auto"/>
              <w:bottom w:val="single" w:sz="4" w:space="0" w:color="auto"/>
              <w:right w:val="single" w:sz="4" w:space="0" w:color="auto"/>
            </w:tcBorders>
            <w:shd w:val="clear" w:color="auto" w:fill="auto"/>
            <w:hideMark/>
          </w:tcPr>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 xml:space="preserve">Professor/førsteamanuensis </w:t>
            </w:r>
          </w:p>
        </w:tc>
        <w:tc>
          <w:tcPr>
            <w:tcW w:w="1831" w:type="dxa"/>
            <w:tcBorders>
              <w:top w:val="single" w:sz="4" w:space="0" w:color="auto"/>
              <w:left w:val="single" w:sz="4" w:space="0" w:color="auto"/>
              <w:bottom w:val="single" w:sz="4" w:space="0" w:color="auto"/>
              <w:right w:val="single" w:sz="4" w:space="0" w:color="auto"/>
            </w:tcBorders>
            <w:shd w:val="clear" w:color="auto" w:fill="auto"/>
            <w:hideMark/>
          </w:tcPr>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53 %</w:t>
            </w:r>
          </w:p>
        </w:tc>
        <w:tc>
          <w:tcPr>
            <w:tcW w:w="1192" w:type="dxa"/>
            <w:tcBorders>
              <w:top w:val="single" w:sz="4" w:space="0" w:color="auto"/>
              <w:left w:val="single" w:sz="4" w:space="0" w:color="auto"/>
              <w:bottom w:val="single" w:sz="4" w:space="0" w:color="auto"/>
              <w:right w:val="single" w:sz="4" w:space="0" w:color="auto"/>
            </w:tcBorders>
            <w:shd w:val="clear" w:color="auto" w:fill="auto"/>
            <w:hideMark/>
          </w:tcPr>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898</w:t>
            </w:r>
          </w:p>
        </w:tc>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878</w:t>
            </w:r>
          </w:p>
        </w:tc>
        <w:tc>
          <w:tcPr>
            <w:tcW w:w="1040" w:type="dxa"/>
            <w:tcBorders>
              <w:top w:val="single" w:sz="4" w:space="0" w:color="auto"/>
              <w:left w:val="single" w:sz="4" w:space="0" w:color="auto"/>
              <w:bottom w:val="single" w:sz="4" w:space="0" w:color="auto"/>
              <w:right w:val="single" w:sz="4" w:space="0" w:color="auto"/>
            </w:tcBorders>
            <w:shd w:val="clear" w:color="auto" w:fill="auto"/>
            <w:hideMark/>
          </w:tcPr>
          <w:p w:rsidR="00641150" w:rsidRPr="00AF6FCF" w:rsidRDefault="00AF6FCF" w:rsidP="00AF6FCF">
            <w:pPr>
              <w:spacing w:after="0" w:line="240" w:lineRule="auto"/>
              <w:rPr>
                <w:rFonts w:ascii="Georgia" w:hAnsi="Georgia"/>
                <w:sz w:val="20"/>
                <w:szCs w:val="20"/>
              </w:rPr>
            </w:pPr>
            <w:r w:rsidRPr="00AF6FCF">
              <w:rPr>
                <w:rFonts w:ascii="Georgia" w:hAnsi="Georgia"/>
                <w:sz w:val="20"/>
                <w:szCs w:val="20"/>
              </w:rPr>
              <w:t>831</w:t>
            </w:r>
          </w:p>
        </w:tc>
      </w:tr>
    </w:tbl>
    <w:p w:rsidR="00AF6FCF" w:rsidRDefault="00AF6FCF" w:rsidP="004D6E77">
      <w:pPr>
        <w:spacing w:after="0" w:line="240" w:lineRule="auto"/>
        <w:rPr>
          <w:rFonts w:ascii="Georgia" w:hAnsi="Georgia"/>
          <w:sz w:val="20"/>
          <w:szCs w:val="20"/>
        </w:rPr>
      </w:pPr>
    </w:p>
    <w:p w:rsidR="00CD75CD" w:rsidRDefault="00CD75CD" w:rsidP="005E49F5">
      <w:pPr>
        <w:spacing w:after="0" w:line="240" w:lineRule="auto"/>
        <w:rPr>
          <w:rFonts w:ascii="Georgia" w:hAnsi="Georgia"/>
          <w:sz w:val="20"/>
          <w:szCs w:val="20"/>
        </w:rPr>
      </w:pPr>
      <w:r>
        <w:rPr>
          <w:rFonts w:ascii="Georgia" w:hAnsi="Georgia"/>
          <w:sz w:val="20"/>
          <w:szCs w:val="20"/>
        </w:rPr>
        <w:t>En professor/førsteamanuensis i vanlig stilling har i løpet av ett år 1695 timer i ren arbeidstid; 898 av disse er satt av til pliktarbeid som programledelse, undervisning, veiledning, deltakelse i evalueringskomiteer, sensur etc. Uttelling for pliktoppgaver reguleres etter et system med fastsatte satser.</w:t>
      </w:r>
      <w:r w:rsidR="005E49F5">
        <w:rPr>
          <w:rFonts w:ascii="Georgia" w:hAnsi="Georgia"/>
          <w:sz w:val="20"/>
          <w:szCs w:val="20"/>
        </w:rPr>
        <w:t xml:space="preserve"> Jobber </w:t>
      </w:r>
      <w:r w:rsidR="005E49F5" w:rsidRPr="005E49F5">
        <w:rPr>
          <w:rFonts w:ascii="Georgia" w:hAnsi="Georgia"/>
          <w:sz w:val="20"/>
          <w:szCs w:val="20"/>
        </w:rPr>
        <w:t>man flere arbeidstimer enn man skal, akkumuleres det et o</w:t>
      </w:r>
      <w:r w:rsidR="005E49F5">
        <w:rPr>
          <w:rFonts w:ascii="Georgia" w:hAnsi="Georgia"/>
          <w:sz w:val="20"/>
          <w:szCs w:val="20"/>
        </w:rPr>
        <w:t xml:space="preserve">verskudd i den enkelte ansattes </w:t>
      </w:r>
      <w:proofErr w:type="spellStart"/>
      <w:r w:rsidR="005E49F5" w:rsidRPr="005E49F5">
        <w:rPr>
          <w:rFonts w:ascii="Georgia" w:hAnsi="Georgia"/>
          <w:sz w:val="20"/>
          <w:szCs w:val="20"/>
        </w:rPr>
        <w:t>arbeidspliktsregnskap</w:t>
      </w:r>
      <w:proofErr w:type="spellEnd"/>
      <w:r w:rsidR="005E49F5" w:rsidRPr="005E49F5">
        <w:rPr>
          <w:rFonts w:ascii="Georgia" w:hAnsi="Georgia"/>
          <w:sz w:val="20"/>
          <w:szCs w:val="20"/>
        </w:rPr>
        <w:t>.</w:t>
      </w:r>
      <w:r>
        <w:rPr>
          <w:rFonts w:ascii="Georgia" w:hAnsi="Georgia"/>
          <w:sz w:val="20"/>
          <w:szCs w:val="20"/>
        </w:rPr>
        <w:t xml:space="preserve"> </w:t>
      </w:r>
    </w:p>
    <w:p w:rsidR="00CD75CD" w:rsidRDefault="00CD75CD" w:rsidP="004D6E77">
      <w:pPr>
        <w:spacing w:after="0" w:line="240" w:lineRule="auto"/>
        <w:rPr>
          <w:rFonts w:ascii="Georgia" w:hAnsi="Georgia"/>
          <w:sz w:val="20"/>
          <w:szCs w:val="20"/>
        </w:rPr>
      </w:pPr>
    </w:p>
    <w:p w:rsidR="00504815" w:rsidRDefault="00CD75CD" w:rsidP="00504815">
      <w:pPr>
        <w:spacing w:after="0" w:line="240" w:lineRule="auto"/>
        <w:rPr>
          <w:rFonts w:ascii="Georgia" w:hAnsi="Georgia"/>
          <w:sz w:val="20"/>
          <w:szCs w:val="20"/>
        </w:rPr>
      </w:pPr>
      <w:r>
        <w:rPr>
          <w:rFonts w:ascii="Georgia" w:hAnsi="Georgia"/>
          <w:sz w:val="20"/>
          <w:szCs w:val="20"/>
        </w:rPr>
        <w:t>De øvrige 797 timene er forskningstid.</w:t>
      </w:r>
      <w:r w:rsidR="00504815">
        <w:rPr>
          <w:rFonts w:ascii="Georgia" w:hAnsi="Georgia"/>
          <w:sz w:val="20"/>
          <w:szCs w:val="20"/>
        </w:rPr>
        <w:t xml:space="preserve"> </w:t>
      </w:r>
      <w:r w:rsidR="00504815">
        <w:rPr>
          <w:rFonts w:ascii="Georgia" w:hAnsi="Georgia"/>
          <w:sz w:val="20"/>
          <w:szCs w:val="20"/>
        </w:rPr>
        <w:t xml:space="preserve">Administrasjonen på TIK holder i timeregnskapet, og dette gjennomgås etter hvert semester. </w:t>
      </w:r>
    </w:p>
    <w:p w:rsidR="00CD75CD" w:rsidRDefault="00CD75CD" w:rsidP="004D6E77">
      <w:pPr>
        <w:spacing w:after="0" w:line="240" w:lineRule="auto"/>
        <w:rPr>
          <w:rFonts w:ascii="Georgia" w:hAnsi="Georgia"/>
          <w:sz w:val="20"/>
          <w:szCs w:val="20"/>
        </w:rPr>
      </w:pPr>
      <w:r>
        <w:rPr>
          <w:rFonts w:ascii="Georgia" w:hAnsi="Georgia"/>
          <w:sz w:val="20"/>
          <w:szCs w:val="20"/>
        </w:rPr>
        <w:t xml:space="preserve"> </w:t>
      </w:r>
    </w:p>
    <w:p w:rsidR="00504815" w:rsidRPr="00543933" w:rsidRDefault="00504815" w:rsidP="00C33544">
      <w:pPr>
        <w:pStyle w:val="Georgia11BoldTittel"/>
        <w:spacing w:before="480"/>
        <w:rPr>
          <w:b w:val="0"/>
          <w:i/>
        </w:rPr>
      </w:pPr>
      <w:proofErr w:type="spellStart"/>
      <w:r>
        <w:rPr>
          <w:b w:val="0"/>
          <w:i/>
        </w:rPr>
        <w:t>TIKs</w:t>
      </w:r>
      <w:proofErr w:type="spellEnd"/>
      <w:r>
        <w:rPr>
          <w:b w:val="0"/>
          <w:i/>
        </w:rPr>
        <w:t xml:space="preserve"> frikjøpspolicy</w:t>
      </w:r>
    </w:p>
    <w:p w:rsidR="00CD75CD" w:rsidRDefault="00CD75CD" w:rsidP="004D6E77">
      <w:pPr>
        <w:spacing w:after="0" w:line="240" w:lineRule="auto"/>
        <w:rPr>
          <w:rFonts w:ascii="Georgia" w:hAnsi="Georgia"/>
          <w:sz w:val="20"/>
          <w:szCs w:val="20"/>
        </w:rPr>
      </w:pPr>
    </w:p>
    <w:p w:rsidR="00551BF7" w:rsidRDefault="00551BF7" w:rsidP="004D6E77">
      <w:pPr>
        <w:spacing w:after="0" w:line="240" w:lineRule="auto"/>
        <w:rPr>
          <w:rFonts w:ascii="Georgia" w:hAnsi="Georgia"/>
          <w:sz w:val="20"/>
          <w:szCs w:val="20"/>
        </w:rPr>
      </w:pPr>
      <w:r>
        <w:rPr>
          <w:rFonts w:ascii="Georgia" w:hAnsi="Georgia"/>
          <w:sz w:val="20"/>
          <w:szCs w:val="20"/>
        </w:rPr>
        <w:t xml:space="preserve">Når en forsker blir deltaker i et forskningsprosjekt kan hans/hennes arbeidstid reguleres. TIK kan velge å gå inn med en egenandel på </w:t>
      </w:r>
      <w:proofErr w:type="spellStart"/>
      <w:r>
        <w:rPr>
          <w:rFonts w:ascii="Georgia" w:hAnsi="Georgia"/>
          <w:sz w:val="20"/>
          <w:szCs w:val="20"/>
        </w:rPr>
        <w:t>vedkommendes</w:t>
      </w:r>
      <w:proofErr w:type="spellEnd"/>
      <w:r>
        <w:rPr>
          <w:rFonts w:ascii="Georgia" w:hAnsi="Georgia"/>
          <w:sz w:val="20"/>
          <w:szCs w:val="20"/>
        </w:rPr>
        <w:t xml:space="preserve"> forskningstid, såkalt internt frikjøp. I praksis vil det si at en andel av personens 797 timer med forskningstid bindes opp, men de 898 plikttimene består. Det andre alternativet er et eksternt frikjøp, der en ekstern </w:t>
      </w:r>
      <w:proofErr w:type="spellStart"/>
      <w:r>
        <w:rPr>
          <w:rFonts w:ascii="Georgia" w:hAnsi="Georgia"/>
          <w:sz w:val="20"/>
          <w:szCs w:val="20"/>
        </w:rPr>
        <w:t>finansiør</w:t>
      </w:r>
      <w:proofErr w:type="spellEnd"/>
      <w:r>
        <w:rPr>
          <w:rFonts w:ascii="Georgia" w:hAnsi="Georgia"/>
          <w:sz w:val="20"/>
          <w:szCs w:val="20"/>
        </w:rPr>
        <w:t xml:space="preserve"> betaler for en gitt del av forskerens arbeidstid. I dette tilfellet fordeles frikjøpet mellom forskningstiden og plikttiden. Dersom vår forsker få</w:t>
      </w:r>
      <w:r w:rsidR="00FB2025">
        <w:rPr>
          <w:rFonts w:ascii="Georgia" w:hAnsi="Georgia"/>
          <w:sz w:val="20"/>
          <w:szCs w:val="20"/>
        </w:rPr>
        <w:t>r 100 timer eksternt frikjøp,</w:t>
      </w:r>
      <w:r>
        <w:rPr>
          <w:rFonts w:ascii="Georgia" w:hAnsi="Georgia"/>
          <w:sz w:val="20"/>
          <w:szCs w:val="20"/>
        </w:rPr>
        <w:t xml:space="preserve"> bindes 50 timer av </w:t>
      </w:r>
      <w:proofErr w:type="spellStart"/>
      <w:r>
        <w:rPr>
          <w:rFonts w:ascii="Georgia" w:hAnsi="Georgia"/>
          <w:sz w:val="20"/>
          <w:szCs w:val="20"/>
        </w:rPr>
        <w:t>vedkommendes</w:t>
      </w:r>
      <w:proofErr w:type="spellEnd"/>
      <w:r>
        <w:rPr>
          <w:rFonts w:ascii="Georgia" w:hAnsi="Georgia"/>
          <w:sz w:val="20"/>
          <w:szCs w:val="20"/>
        </w:rPr>
        <w:t xml:space="preserve"> </w:t>
      </w:r>
      <w:r w:rsidR="00FB2025">
        <w:rPr>
          <w:rFonts w:ascii="Georgia" w:hAnsi="Georgia"/>
          <w:sz w:val="20"/>
          <w:szCs w:val="20"/>
        </w:rPr>
        <w:t>forskings</w:t>
      </w:r>
      <w:r>
        <w:rPr>
          <w:rFonts w:ascii="Georgia" w:hAnsi="Georgia"/>
          <w:sz w:val="20"/>
          <w:szCs w:val="20"/>
        </w:rPr>
        <w:t xml:space="preserve">timer opp, samtidig som at antallet tilgjengelige timer til plikt også reduseres med 50 timer. I dette eksempelet vil han/hun da stå igjen med 747 timer i forskningstid (50 timer bundet til dette konkrete prosjektet) og 848 timer til plikt dette året (de resterende 50 timene til prosjektet).  </w:t>
      </w:r>
    </w:p>
    <w:p w:rsidR="00504815" w:rsidRDefault="00504815" w:rsidP="004D6E77">
      <w:pPr>
        <w:spacing w:after="0" w:line="240" w:lineRule="auto"/>
        <w:rPr>
          <w:rFonts w:ascii="Georgia" w:hAnsi="Georgia"/>
          <w:sz w:val="20"/>
          <w:szCs w:val="20"/>
        </w:rPr>
      </w:pPr>
    </w:p>
    <w:p w:rsidR="00504815" w:rsidRDefault="00504815" w:rsidP="004D6E77">
      <w:pPr>
        <w:spacing w:after="0" w:line="240" w:lineRule="auto"/>
        <w:rPr>
          <w:rFonts w:ascii="Georgia" w:hAnsi="Georgia"/>
          <w:sz w:val="20"/>
          <w:szCs w:val="20"/>
        </w:rPr>
      </w:pPr>
      <w:r>
        <w:rPr>
          <w:rFonts w:ascii="Georgia" w:hAnsi="Georgia"/>
          <w:sz w:val="20"/>
          <w:szCs w:val="20"/>
        </w:rPr>
        <w:t xml:space="preserve">Senterleder mener at </w:t>
      </w:r>
      <w:proofErr w:type="spellStart"/>
      <w:r>
        <w:rPr>
          <w:rFonts w:ascii="Georgia" w:hAnsi="Georgia"/>
          <w:sz w:val="20"/>
          <w:szCs w:val="20"/>
        </w:rPr>
        <w:t>TIKs</w:t>
      </w:r>
      <w:proofErr w:type="spellEnd"/>
      <w:r>
        <w:rPr>
          <w:rFonts w:ascii="Georgia" w:hAnsi="Georgia"/>
          <w:sz w:val="20"/>
          <w:szCs w:val="20"/>
        </w:rPr>
        <w:t xml:space="preserve"> frikjøps</w:t>
      </w:r>
      <w:r>
        <w:rPr>
          <w:rFonts w:ascii="Georgia" w:hAnsi="Georgia"/>
          <w:sz w:val="20"/>
          <w:szCs w:val="20"/>
        </w:rPr>
        <w:t xml:space="preserve">policy fungerer </w:t>
      </w:r>
      <w:r>
        <w:rPr>
          <w:rFonts w:ascii="Georgia" w:hAnsi="Georgia"/>
          <w:sz w:val="20"/>
          <w:szCs w:val="20"/>
        </w:rPr>
        <w:t xml:space="preserve">stort sett bra. </w:t>
      </w:r>
      <w:proofErr w:type="spellStart"/>
      <w:r>
        <w:rPr>
          <w:rFonts w:ascii="Georgia" w:hAnsi="Georgia"/>
          <w:sz w:val="20"/>
          <w:szCs w:val="20"/>
        </w:rPr>
        <w:t>Policien</w:t>
      </w:r>
      <w:proofErr w:type="spellEnd"/>
      <w:r>
        <w:rPr>
          <w:rFonts w:ascii="Georgia" w:hAnsi="Georgia"/>
          <w:sz w:val="20"/>
          <w:szCs w:val="20"/>
        </w:rPr>
        <w:t xml:space="preserve"> gir </w:t>
      </w:r>
      <w:proofErr w:type="spellStart"/>
      <w:r>
        <w:rPr>
          <w:rFonts w:ascii="Georgia" w:hAnsi="Georgia"/>
          <w:sz w:val="20"/>
          <w:szCs w:val="20"/>
        </w:rPr>
        <w:t>TIKs</w:t>
      </w:r>
      <w:proofErr w:type="spellEnd"/>
      <w:r>
        <w:rPr>
          <w:rFonts w:ascii="Georgia" w:hAnsi="Georgia"/>
          <w:sz w:val="20"/>
          <w:szCs w:val="20"/>
        </w:rPr>
        <w:t xml:space="preserve"> seniorforsker</w:t>
      </w:r>
      <w:r>
        <w:rPr>
          <w:rFonts w:ascii="Georgia" w:hAnsi="Georgia"/>
          <w:sz w:val="20"/>
          <w:szCs w:val="20"/>
        </w:rPr>
        <w:t xml:space="preserve">e et godt insentiv </w:t>
      </w:r>
      <w:r>
        <w:rPr>
          <w:rFonts w:ascii="Georgia" w:hAnsi="Georgia"/>
          <w:sz w:val="20"/>
          <w:szCs w:val="20"/>
        </w:rPr>
        <w:t xml:space="preserve">til å jobbe på eksterne finansierte prosjekter, og dette er viktig for senterets økonomi og for å sikre at </w:t>
      </w:r>
      <w:proofErr w:type="spellStart"/>
      <w:r>
        <w:rPr>
          <w:rFonts w:ascii="Georgia" w:hAnsi="Georgia"/>
          <w:sz w:val="20"/>
          <w:szCs w:val="20"/>
        </w:rPr>
        <w:t>TIKs</w:t>
      </w:r>
      <w:proofErr w:type="spellEnd"/>
      <w:r>
        <w:rPr>
          <w:rFonts w:ascii="Georgia" w:hAnsi="Georgia"/>
          <w:sz w:val="20"/>
          <w:szCs w:val="20"/>
        </w:rPr>
        <w:t xml:space="preserve"> prosjekter har høy vitenskapelig kvalitet. Samtidig bør senterledelse</w:t>
      </w:r>
      <w:r w:rsidR="00DF307E">
        <w:rPr>
          <w:rFonts w:ascii="Georgia" w:hAnsi="Georgia"/>
          <w:sz w:val="20"/>
          <w:szCs w:val="20"/>
        </w:rPr>
        <w:t>n</w:t>
      </w:r>
      <w:r>
        <w:rPr>
          <w:rFonts w:ascii="Georgia" w:hAnsi="Georgia"/>
          <w:sz w:val="20"/>
          <w:szCs w:val="20"/>
        </w:rPr>
        <w:t xml:space="preserve"> og administrasjon</w:t>
      </w:r>
      <w:r w:rsidR="00DF307E">
        <w:rPr>
          <w:rFonts w:ascii="Georgia" w:hAnsi="Georgia"/>
          <w:sz w:val="20"/>
          <w:szCs w:val="20"/>
        </w:rPr>
        <w:t>en</w:t>
      </w:r>
      <w:r>
        <w:rPr>
          <w:rFonts w:ascii="Georgia" w:hAnsi="Georgia"/>
          <w:sz w:val="20"/>
          <w:szCs w:val="20"/>
        </w:rPr>
        <w:t xml:space="preserve"> få til en bedre oversikt over </w:t>
      </w:r>
      <w:proofErr w:type="spellStart"/>
      <w:r>
        <w:rPr>
          <w:rFonts w:ascii="Georgia" w:hAnsi="Georgia"/>
          <w:sz w:val="20"/>
          <w:szCs w:val="20"/>
        </w:rPr>
        <w:t>effekiv</w:t>
      </w:r>
      <w:proofErr w:type="spellEnd"/>
      <w:r>
        <w:rPr>
          <w:rFonts w:ascii="Georgia" w:hAnsi="Georgia"/>
          <w:sz w:val="20"/>
          <w:szCs w:val="20"/>
        </w:rPr>
        <w:t xml:space="preserve"> tid som seniorforsker</w:t>
      </w:r>
      <w:r w:rsidR="00DF307E">
        <w:rPr>
          <w:rFonts w:ascii="Georgia" w:hAnsi="Georgia"/>
          <w:sz w:val="20"/>
          <w:szCs w:val="20"/>
        </w:rPr>
        <w:t>n</w:t>
      </w:r>
      <w:r>
        <w:rPr>
          <w:rFonts w:ascii="Georgia" w:hAnsi="Georgia"/>
          <w:sz w:val="20"/>
          <w:szCs w:val="20"/>
        </w:rPr>
        <w:t xml:space="preserve">e jobber på eksternfinansierte prosjekter hvert år, slik at det </w:t>
      </w:r>
      <w:r w:rsidR="00DF307E">
        <w:rPr>
          <w:rFonts w:ascii="Georgia" w:hAnsi="Georgia"/>
          <w:sz w:val="20"/>
          <w:szCs w:val="20"/>
        </w:rPr>
        <w:t xml:space="preserve">i framtiden </w:t>
      </w:r>
      <w:r>
        <w:rPr>
          <w:rFonts w:ascii="Georgia" w:hAnsi="Georgia"/>
          <w:sz w:val="20"/>
          <w:szCs w:val="20"/>
        </w:rPr>
        <w:t xml:space="preserve">vil være en tettere tilknytting og korrespondanse mellom årlig tid som </w:t>
      </w:r>
      <w:proofErr w:type="gramStart"/>
      <w:r>
        <w:rPr>
          <w:rFonts w:ascii="Georgia" w:hAnsi="Georgia"/>
          <w:sz w:val="20"/>
          <w:szCs w:val="20"/>
        </w:rPr>
        <w:t>hvert</w:t>
      </w:r>
      <w:proofErr w:type="gramEnd"/>
      <w:r>
        <w:rPr>
          <w:rFonts w:ascii="Georgia" w:hAnsi="Georgia"/>
          <w:sz w:val="20"/>
          <w:szCs w:val="20"/>
        </w:rPr>
        <w:t xml:space="preserve"> seniorforsker har som </w:t>
      </w:r>
      <w:proofErr w:type="spellStart"/>
      <w:r>
        <w:rPr>
          <w:rFonts w:ascii="Georgia" w:hAnsi="Georgia"/>
          <w:sz w:val="20"/>
          <w:szCs w:val="20"/>
        </w:rPr>
        <w:t>prosjektsarbeid</w:t>
      </w:r>
      <w:proofErr w:type="spellEnd"/>
      <w:r>
        <w:rPr>
          <w:rFonts w:ascii="Georgia" w:hAnsi="Georgia"/>
          <w:sz w:val="20"/>
          <w:szCs w:val="20"/>
        </w:rPr>
        <w:t>, på den ene side</w:t>
      </w:r>
      <w:r w:rsidR="00DF307E">
        <w:rPr>
          <w:rFonts w:ascii="Georgia" w:hAnsi="Georgia"/>
          <w:sz w:val="20"/>
          <w:szCs w:val="20"/>
        </w:rPr>
        <w:t>n</w:t>
      </w:r>
      <w:r>
        <w:rPr>
          <w:rFonts w:ascii="Georgia" w:hAnsi="Georgia"/>
          <w:sz w:val="20"/>
          <w:szCs w:val="20"/>
        </w:rPr>
        <w:t xml:space="preserve">, og reduksjon av pliktarbeid (gjennom </w:t>
      </w:r>
      <w:proofErr w:type="spellStart"/>
      <w:r>
        <w:rPr>
          <w:rFonts w:ascii="Georgia" w:hAnsi="Georgia"/>
          <w:sz w:val="20"/>
          <w:szCs w:val="20"/>
        </w:rPr>
        <w:t>TIKs</w:t>
      </w:r>
      <w:proofErr w:type="spellEnd"/>
      <w:r>
        <w:rPr>
          <w:rFonts w:ascii="Georgia" w:hAnsi="Georgia"/>
          <w:sz w:val="20"/>
          <w:szCs w:val="20"/>
        </w:rPr>
        <w:t xml:space="preserve"> frikjøp policy), på den andre siden. Det er da rimelig</w:t>
      </w:r>
      <w:r w:rsidR="00DF307E">
        <w:rPr>
          <w:rFonts w:ascii="Georgia" w:hAnsi="Georgia"/>
          <w:sz w:val="20"/>
          <w:szCs w:val="20"/>
        </w:rPr>
        <w:t xml:space="preserve"> å vurdere om </w:t>
      </w:r>
      <w:proofErr w:type="spellStart"/>
      <w:r w:rsidR="00DF307E">
        <w:rPr>
          <w:rFonts w:ascii="Georgia" w:hAnsi="Georgia"/>
          <w:sz w:val="20"/>
          <w:szCs w:val="20"/>
        </w:rPr>
        <w:t>TIKs</w:t>
      </w:r>
      <w:proofErr w:type="spellEnd"/>
      <w:r w:rsidR="00DF307E">
        <w:rPr>
          <w:rFonts w:ascii="Georgia" w:hAnsi="Georgia"/>
          <w:sz w:val="20"/>
          <w:szCs w:val="20"/>
        </w:rPr>
        <w:t xml:space="preserve"> frikjøps</w:t>
      </w:r>
      <w:r>
        <w:rPr>
          <w:rFonts w:ascii="Georgia" w:hAnsi="Georgia"/>
          <w:sz w:val="20"/>
          <w:szCs w:val="20"/>
        </w:rPr>
        <w:t>policy</w:t>
      </w:r>
      <w:r w:rsidR="00DF307E">
        <w:rPr>
          <w:rFonts w:ascii="Georgia" w:hAnsi="Georgia"/>
          <w:sz w:val="20"/>
          <w:szCs w:val="20"/>
        </w:rPr>
        <w:t>, og styrings</w:t>
      </w:r>
      <w:r>
        <w:rPr>
          <w:rFonts w:ascii="Georgia" w:hAnsi="Georgia"/>
          <w:sz w:val="20"/>
          <w:szCs w:val="20"/>
        </w:rPr>
        <w:t>apparat</w:t>
      </w:r>
      <w:r w:rsidR="00DF307E">
        <w:rPr>
          <w:rFonts w:ascii="Georgia" w:hAnsi="Georgia"/>
          <w:sz w:val="20"/>
          <w:szCs w:val="20"/>
        </w:rPr>
        <w:t>et</w:t>
      </w:r>
      <w:r>
        <w:rPr>
          <w:rFonts w:ascii="Georgia" w:hAnsi="Georgia"/>
          <w:sz w:val="20"/>
          <w:szCs w:val="20"/>
        </w:rPr>
        <w:t xml:space="preserve"> rundt det, bør revideres i løpet av 2016.</w:t>
      </w:r>
    </w:p>
    <w:p w:rsidR="00CD75CD" w:rsidRDefault="00CD75CD" w:rsidP="004D6E77">
      <w:pPr>
        <w:spacing w:after="0" w:line="240" w:lineRule="auto"/>
        <w:rPr>
          <w:rFonts w:ascii="Georgia" w:hAnsi="Georgia"/>
          <w:sz w:val="20"/>
          <w:szCs w:val="20"/>
        </w:rPr>
      </w:pPr>
    </w:p>
    <w:p w:rsidR="00551BF7" w:rsidRPr="00543933" w:rsidRDefault="007F7CF2" w:rsidP="00C33544">
      <w:pPr>
        <w:pStyle w:val="Georgia11BoldTittel"/>
        <w:spacing w:before="360"/>
        <w:rPr>
          <w:b w:val="0"/>
          <w:i/>
        </w:rPr>
      </w:pPr>
      <w:proofErr w:type="spellStart"/>
      <w:r>
        <w:rPr>
          <w:b w:val="0"/>
          <w:i/>
        </w:rPr>
        <w:t>Overview</w:t>
      </w:r>
      <w:proofErr w:type="spellEnd"/>
      <w:r>
        <w:rPr>
          <w:b w:val="0"/>
          <w:i/>
        </w:rPr>
        <w:t xml:space="preserve"> 201</w:t>
      </w:r>
      <w:r w:rsidR="00DF307E">
        <w:rPr>
          <w:b w:val="0"/>
          <w:i/>
        </w:rPr>
        <w:t>5 og planer for 2016</w:t>
      </w:r>
    </w:p>
    <w:p w:rsidR="004D6E77" w:rsidRDefault="004D6E77" w:rsidP="004D6E77">
      <w:pPr>
        <w:spacing w:after="0" w:line="240" w:lineRule="auto"/>
        <w:rPr>
          <w:rFonts w:ascii="Georgia" w:hAnsi="Georgia"/>
          <w:sz w:val="20"/>
          <w:szCs w:val="20"/>
        </w:rPr>
      </w:pPr>
    </w:p>
    <w:p w:rsidR="00627AF0" w:rsidRDefault="00627AF0" w:rsidP="004D6E77">
      <w:pPr>
        <w:spacing w:after="0" w:line="240" w:lineRule="auto"/>
        <w:rPr>
          <w:rFonts w:ascii="Georgia" w:hAnsi="Georgia"/>
          <w:sz w:val="20"/>
          <w:szCs w:val="20"/>
        </w:rPr>
      </w:pPr>
      <w:r w:rsidRPr="00627AF0">
        <w:rPr>
          <w:rFonts w:ascii="Georgia" w:hAnsi="Georgia"/>
          <w:sz w:val="20"/>
          <w:szCs w:val="20"/>
        </w:rPr>
        <w:t xml:space="preserve">Ved overgangen til ny ledelse høsten 2014 ble ny senterleder informert om </w:t>
      </w:r>
      <w:r w:rsidR="007933FF">
        <w:rPr>
          <w:rFonts w:ascii="Georgia" w:hAnsi="Georgia"/>
          <w:sz w:val="20"/>
          <w:szCs w:val="20"/>
        </w:rPr>
        <w:t>styrets og ledelsens arbeid med kapasitetsutfordringene, og dette ble fulgt opp gjennom samtaler med sent</w:t>
      </w:r>
      <w:r w:rsidR="002453F8">
        <w:rPr>
          <w:rFonts w:ascii="Georgia" w:hAnsi="Georgia"/>
          <w:sz w:val="20"/>
          <w:szCs w:val="20"/>
        </w:rPr>
        <w:t>erets forskere og en gjennomgang av ressursbehov og ressurstilgang ved senteret.</w:t>
      </w:r>
    </w:p>
    <w:p w:rsidR="004D6E77" w:rsidRDefault="004D6E77" w:rsidP="004D6E77">
      <w:pPr>
        <w:spacing w:after="0" w:line="240" w:lineRule="auto"/>
        <w:rPr>
          <w:rFonts w:ascii="Georgia" w:hAnsi="Georgia"/>
          <w:sz w:val="20"/>
          <w:szCs w:val="20"/>
          <w:u w:val="single"/>
        </w:rPr>
      </w:pPr>
    </w:p>
    <w:p w:rsidR="00627AF0" w:rsidRDefault="00627AF0" w:rsidP="004D6E77">
      <w:pPr>
        <w:spacing w:after="0" w:line="240" w:lineRule="auto"/>
        <w:rPr>
          <w:rFonts w:ascii="Georgia" w:hAnsi="Georgia"/>
          <w:sz w:val="20"/>
          <w:szCs w:val="20"/>
          <w:u w:val="single"/>
        </w:rPr>
      </w:pPr>
      <w:r w:rsidRPr="00627AF0">
        <w:rPr>
          <w:rFonts w:ascii="Georgia" w:hAnsi="Georgia"/>
          <w:sz w:val="20"/>
          <w:szCs w:val="20"/>
          <w:u w:val="single"/>
        </w:rPr>
        <w:t>Forutsetninger for planleggingen</w:t>
      </w:r>
    </w:p>
    <w:p w:rsidR="004D6E77" w:rsidRPr="00627AF0" w:rsidRDefault="004D6E77" w:rsidP="004D6E77">
      <w:pPr>
        <w:spacing w:after="0" w:line="240" w:lineRule="auto"/>
        <w:rPr>
          <w:rFonts w:ascii="Georgia" w:hAnsi="Georgia"/>
          <w:sz w:val="20"/>
          <w:szCs w:val="20"/>
          <w:u w:val="single"/>
        </w:rPr>
      </w:pPr>
    </w:p>
    <w:p w:rsidR="00627AF0" w:rsidRPr="00627AF0" w:rsidRDefault="00627AF0" w:rsidP="004D6E77">
      <w:pPr>
        <w:pStyle w:val="ListParagraph"/>
        <w:numPr>
          <w:ilvl w:val="0"/>
          <w:numId w:val="1"/>
        </w:numPr>
        <w:spacing w:after="0" w:line="240" w:lineRule="auto"/>
        <w:rPr>
          <w:rFonts w:ascii="Georgia" w:hAnsi="Georgia"/>
          <w:sz w:val="20"/>
          <w:szCs w:val="20"/>
        </w:rPr>
      </w:pPr>
      <w:r w:rsidRPr="00627AF0">
        <w:rPr>
          <w:rFonts w:ascii="Georgia" w:hAnsi="Georgia"/>
          <w:sz w:val="20"/>
          <w:szCs w:val="20"/>
        </w:rPr>
        <w:t xml:space="preserve">TIK har uansett en rekke forpliktelser, særlig i undervisning og veiledning, som må oppfylles. En del av dette kan stipendiater eller vikarer utføre, men noen forpliktelser ligger uansett hos den faste vitenskapelige staben, som programledelse og veiledning av </w:t>
      </w:r>
      <w:proofErr w:type="spellStart"/>
      <w:r w:rsidRPr="00627AF0">
        <w:rPr>
          <w:rFonts w:ascii="Georgia" w:hAnsi="Georgia"/>
          <w:sz w:val="20"/>
          <w:szCs w:val="20"/>
        </w:rPr>
        <w:t>ph.d</w:t>
      </w:r>
      <w:proofErr w:type="spellEnd"/>
      <w:r w:rsidRPr="00627AF0">
        <w:rPr>
          <w:rFonts w:ascii="Georgia" w:hAnsi="Georgia"/>
          <w:sz w:val="20"/>
          <w:szCs w:val="20"/>
        </w:rPr>
        <w:t>.-kandidater</w:t>
      </w:r>
    </w:p>
    <w:p w:rsidR="00627AF0" w:rsidRPr="00627AF0" w:rsidRDefault="00627AF0" w:rsidP="004D6E77">
      <w:pPr>
        <w:pStyle w:val="ListParagraph"/>
        <w:numPr>
          <w:ilvl w:val="0"/>
          <w:numId w:val="1"/>
        </w:numPr>
        <w:spacing w:after="0" w:line="240" w:lineRule="auto"/>
        <w:rPr>
          <w:rFonts w:ascii="Georgia" w:hAnsi="Georgia"/>
          <w:sz w:val="20"/>
          <w:szCs w:val="20"/>
        </w:rPr>
      </w:pPr>
      <w:r w:rsidRPr="00627AF0">
        <w:rPr>
          <w:rFonts w:ascii="Georgia" w:hAnsi="Georgia"/>
          <w:sz w:val="20"/>
          <w:szCs w:val="20"/>
        </w:rPr>
        <w:t xml:space="preserve">Situasjonen er bedret for noen av forskerne siden kapasitetsutfordringene kom på agendaen i 2012/2013. </w:t>
      </w:r>
    </w:p>
    <w:p w:rsidR="00627AF0" w:rsidRDefault="00627AF0" w:rsidP="004D6E77">
      <w:pPr>
        <w:pStyle w:val="ListParagraph"/>
        <w:numPr>
          <w:ilvl w:val="0"/>
          <w:numId w:val="1"/>
        </w:numPr>
        <w:spacing w:after="0" w:line="240" w:lineRule="auto"/>
        <w:rPr>
          <w:rFonts w:ascii="Georgia" w:hAnsi="Georgia"/>
          <w:sz w:val="20"/>
          <w:szCs w:val="20"/>
        </w:rPr>
      </w:pPr>
      <w:r w:rsidRPr="00627AF0">
        <w:rPr>
          <w:rFonts w:ascii="Georgia" w:hAnsi="Georgia"/>
          <w:sz w:val="20"/>
          <w:szCs w:val="20"/>
        </w:rPr>
        <w:t xml:space="preserve">TIK har fått innvilget mange prosjekter den siste perioden, slik at flere forskere er frikjøpt utover forskningstiden. Dette gir en bedret økonomisk situasjon, men gir på den andre siden økt behov for planlegging av vikarer. </w:t>
      </w:r>
    </w:p>
    <w:p w:rsidR="00627AF0" w:rsidRPr="00627AF0" w:rsidRDefault="00627AF0" w:rsidP="004D6E77">
      <w:pPr>
        <w:pStyle w:val="ListParagraph"/>
        <w:spacing w:after="0" w:line="240" w:lineRule="auto"/>
        <w:rPr>
          <w:rFonts w:ascii="Georgia" w:hAnsi="Georgia"/>
          <w:sz w:val="20"/>
          <w:szCs w:val="20"/>
        </w:rPr>
      </w:pPr>
    </w:p>
    <w:p w:rsidR="00F47824" w:rsidRDefault="00627AF0" w:rsidP="004D6E77">
      <w:pPr>
        <w:spacing w:after="0" w:line="240" w:lineRule="auto"/>
        <w:rPr>
          <w:rFonts w:ascii="Georgia" w:hAnsi="Georgia"/>
          <w:sz w:val="20"/>
          <w:szCs w:val="20"/>
          <w:u w:val="single"/>
        </w:rPr>
      </w:pPr>
      <w:r>
        <w:rPr>
          <w:rFonts w:ascii="Georgia" w:hAnsi="Georgia"/>
          <w:sz w:val="20"/>
          <w:szCs w:val="20"/>
          <w:u w:val="single"/>
        </w:rPr>
        <w:lastRenderedPageBreak/>
        <w:t>Resultater</w:t>
      </w:r>
      <w:r w:rsidRPr="00627AF0">
        <w:rPr>
          <w:rFonts w:ascii="Georgia" w:hAnsi="Georgia"/>
          <w:sz w:val="20"/>
          <w:szCs w:val="20"/>
          <w:u w:val="single"/>
        </w:rPr>
        <w:t xml:space="preserve"> av gjennomgangen</w:t>
      </w:r>
    </w:p>
    <w:p w:rsidR="00F47824" w:rsidRDefault="00F47824" w:rsidP="004D6E77">
      <w:pPr>
        <w:spacing w:after="0" w:line="240" w:lineRule="auto"/>
        <w:rPr>
          <w:rFonts w:ascii="Georgia" w:hAnsi="Georgia"/>
          <w:sz w:val="20"/>
          <w:szCs w:val="20"/>
          <w:u w:val="single"/>
        </w:rPr>
      </w:pPr>
    </w:p>
    <w:p w:rsidR="00C46741" w:rsidRDefault="00BD64B3" w:rsidP="00BD64B3">
      <w:pPr>
        <w:spacing w:after="0" w:line="240" w:lineRule="auto"/>
        <w:rPr>
          <w:rFonts w:ascii="Georgia" w:hAnsi="Georgia"/>
          <w:sz w:val="20"/>
          <w:szCs w:val="20"/>
        </w:rPr>
      </w:pPr>
      <w:r>
        <w:rPr>
          <w:rFonts w:ascii="Georgia" w:hAnsi="Georgia"/>
          <w:sz w:val="20"/>
          <w:szCs w:val="20"/>
        </w:rPr>
        <w:t>Gjennomgangen for 2015 vis</w:t>
      </w:r>
      <w:r w:rsidR="007F7CF2">
        <w:rPr>
          <w:rFonts w:ascii="Georgia" w:hAnsi="Georgia"/>
          <w:sz w:val="20"/>
          <w:szCs w:val="20"/>
        </w:rPr>
        <w:t>te</w:t>
      </w:r>
      <w:r>
        <w:rPr>
          <w:rFonts w:ascii="Georgia" w:hAnsi="Georgia"/>
          <w:sz w:val="20"/>
          <w:szCs w:val="20"/>
        </w:rPr>
        <w:t xml:space="preserve"> en betydelig nedgang i antall timer som trengs for å gjennomføre senterets forpliktelser, utenom eksterne prosjekter i løpet av et år. Dette er i all hovedsak konsekvensene av</w:t>
      </w:r>
      <w:r w:rsidR="007F7CF2">
        <w:rPr>
          <w:rFonts w:ascii="Georgia" w:hAnsi="Georgia"/>
          <w:sz w:val="20"/>
          <w:szCs w:val="20"/>
        </w:rPr>
        <w:t xml:space="preserve"> tiltak iverksatt i 2013/2014.</w:t>
      </w:r>
    </w:p>
    <w:p w:rsidR="002C0444" w:rsidRDefault="002C0444" w:rsidP="00BD64B3">
      <w:pPr>
        <w:spacing w:after="0" w:line="240" w:lineRule="auto"/>
        <w:rPr>
          <w:rFonts w:ascii="Georgia" w:hAnsi="Georgia"/>
          <w:sz w:val="20"/>
          <w:szCs w:val="20"/>
        </w:rPr>
      </w:pPr>
    </w:p>
    <w:p w:rsidR="002C0444" w:rsidRDefault="00DA2622" w:rsidP="00BD64B3">
      <w:pPr>
        <w:spacing w:after="0" w:line="240" w:lineRule="auto"/>
        <w:rPr>
          <w:rFonts w:ascii="Georgia" w:hAnsi="Georgia"/>
          <w:sz w:val="20"/>
          <w:szCs w:val="20"/>
          <w:u w:val="single"/>
        </w:rPr>
      </w:pPr>
      <w:r>
        <w:rPr>
          <w:rFonts w:ascii="Georgia" w:hAnsi="Georgia"/>
          <w:sz w:val="20"/>
          <w:szCs w:val="20"/>
          <w:u w:val="single"/>
        </w:rPr>
        <w:t xml:space="preserve">Estimering av timebruk </w:t>
      </w:r>
    </w:p>
    <w:p w:rsidR="00DA2622" w:rsidRDefault="00DA2622" w:rsidP="00BD64B3">
      <w:pPr>
        <w:spacing w:after="0" w:line="240" w:lineRule="auto"/>
        <w:rPr>
          <w:rFonts w:ascii="Georgia" w:hAnsi="Georgia"/>
          <w:sz w:val="20"/>
          <w:szCs w:val="20"/>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97"/>
        <w:gridCol w:w="957"/>
      </w:tblGrid>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b/>
                <w:sz w:val="20"/>
                <w:szCs w:val="20"/>
              </w:rPr>
            </w:pPr>
            <w:r w:rsidRPr="008025DC">
              <w:rPr>
                <w:rFonts w:ascii="Georgia" w:hAnsi="Georgia"/>
                <w:b/>
                <w:sz w:val="20"/>
                <w:szCs w:val="20"/>
              </w:rPr>
              <w:t>Timebruk undervisning/sensur/ veiledning</w:t>
            </w:r>
          </w:p>
        </w:tc>
        <w:tc>
          <w:tcPr>
            <w:tcW w:w="957" w:type="dxa"/>
            <w:shd w:val="clear" w:color="auto" w:fill="auto"/>
            <w:noWrap/>
            <w:hideMark/>
          </w:tcPr>
          <w:p w:rsidR="0021302C" w:rsidRPr="008025DC" w:rsidRDefault="0021302C" w:rsidP="008025DC">
            <w:pPr>
              <w:spacing w:after="0" w:line="240" w:lineRule="auto"/>
              <w:rPr>
                <w:rFonts w:ascii="Georgia" w:hAnsi="Georgia"/>
                <w:b/>
                <w:sz w:val="20"/>
                <w:szCs w:val="20"/>
              </w:rPr>
            </w:pPr>
            <w:r w:rsidRPr="008025DC">
              <w:rPr>
                <w:rFonts w:ascii="Georgia" w:hAnsi="Georgia"/>
                <w:b/>
                <w:sz w:val="20"/>
                <w:szCs w:val="20"/>
              </w:rPr>
              <w:t>Timer</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TIK4001</w:t>
            </w:r>
          </w:p>
        </w:tc>
        <w:tc>
          <w:tcPr>
            <w:tcW w:w="957" w:type="dxa"/>
            <w:shd w:val="clear" w:color="auto" w:fill="auto"/>
            <w:noWrap/>
            <w:hideMark/>
          </w:tcPr>
          <w:p w:rsidR="0021302C" w:rsidRPr="008025DC" w:rsidRDefault="00290FB0" w:rsidP="008025DC">
            <w:pPr>
              <w:spacing w:after="0" w:line="240" w:lineRule="auto"/>
              <w:rPr>
                <w:rFonts w:ascii="Georgia" w:hAnsi="Georgia"/>
                <w:sz w:val="20"/>
                <w:szCs w:val="20"/>
              </w:rPr>
            </w:pPr>
            <w:r>
              <w:rPr>
                <w:rFonts w:ascii="Georgia" w:hAnsi="Georgia"/>
                <w:sz w:val="20"/>
                <w:szCs w:val="20"/>
              </w:rPr>
              <w:t>710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TIK4040</w:t>
            </w:r>
          </w:p>
        </w:tc>
        <w:tc>
          <w:tcPr>
            <w:tcW w:w="957" w:type="dxa"/>
            <w:shd w:val="clear" w:color="auto" w:fill="auto"/>
            <w:noWrap/>
            <w:hideMark/>
          </w:tcPr>
          <w:p w:rsidR="00290FB0" w:rsidRPr="008025DC" w:rsidRDefault="00290FB0" w:rsidP="008025DC">
            <w:pPr>
              <w:spacing w:after="0" w:line="240" w:lineRule="auto"/>
              <w:rPr>
                <w:rFonts w:ascii="Georgia" w:hAnsi="Georgia"/>
                <w:sz w:val="20"/>
                <w:szCs w:val="20"/>
              </w:rPr>
            </w:pPr>
            <w:r>
              <w:rPr>
                <w:rFonts w:ascii="Georgia" w:hAnsi="Georgia"/>
                <w:sz w:val="20"/>
                <w:szCs w:val="20"/>
              </w:rPr>
              <w:t>260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TIK4021 (Innovasjon)</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235</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TIK4011 (STS)</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235</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TIK4090 (Veiledning + mastersensur ESST)</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360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TIK4093 (veiledning + mastersensur TIK)</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1060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TIK9101</w:t>
            </w:r>
          </w:p>
        </w:tc>
        <w:tc>
          <w:tcPr>
            <w:tcW w:w="957" w:type="dxa"/>
            <w:shd w:val="clear" w:color="auto" w:fill="auto"/>
            <w:noWrap/>
            <w:hideMark/>
          </w:tcPr>
          <w:p w:rsidR="0021302C" w:rsidRPr="008025DC" w:rsidRDefault="00DA2622" w:rsidP="008025DC">
            <w:pPr>
              <w:spacing w:after="0" w:line="240" w:lineRule="auto"/>
              <w:rPr>
                <w:rFonts w:ascii="Georgia" w:hAnsi="Georgia"/>
                <w:sz w:val="20"/>
                <w:szCs w:val="20"/>
              </w:rPr>
            </w:pPr>
            <w:r>
              <w:rPr>
                <w:rFonts w:ascii="Georgia" w:hAnsi="Georgia"/>
                <w:sz w:val="20"/>
                <w:szCs w:val="20"/>
              </w:rPr>
              <w:t>140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TIK9090 (veiledning)</w:t>
            </w:r>
            <w:r w:rsidR="00DA2622">
              <w:rPr>
                <w:rFonts w:ascii="Georgia" w:hAnsi="Georgia"/>
                <w:sz w:val="20"/>
                <w:szCs w:val="20"/>
              </w:rPr>
              <w:t xml:space="preserve"> (gjennomsnittlig </w:t>
            </w:r>
            <w:proofErr w:type="spellStart"/>
            <w:r w:rsidR="00DA2622">
              <w:rPr>
                <w:rFonts w:ascii="Georgia" w:hAnsi="Georgia"/>
                <w:sz w:val="20"/>
                <w:szCs w:val="20"/>
              </w:rPr>
              <w:t>veil.tid</w:t>
            </w:r>
            <w:proofErr w:type="spellEnd"/>
            <w:r w:rsidR="00DA2622">
              <w:rPr>
                <w:rFonts w:ascii="Georgia" w:hAnsi="Georgia"/>
                <w:sz w:val="20"/>
                <w:szCs w:val="20"/>
              </w:rPr>
              <w:t xml:space="preserve"> per kandidat/per år, regnet på 20 kandidater)</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1200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TIK9022/9021/TIK9011</w:t>
            </w:r>
          </w:p>
        </w:tc>
        <w:tc>
          <w:tcPr>
            <w:tcW w:w="957" w:type="dxa"/>
            <w:shd w:val="clear" w:color="auto" w:fill="auto"/>
            <w:noWrap/>
            <w:hideMark/>
          </w:tcPr>
          <w:p w:rsidR="0021302C" w:rsidRPr="008025DC" w:rsidRDefault="00290FB0" w:rsidP="008025DC">
            <w:pPr>
              <w:spacing w:after="0" w:line="240" w:lineRule="auto"/>
              <w:rPr>
                <w:rFonts w:ascii="Georgia" w:hAnsi="Georgia"/>
                <w:sz w:val="20"/>
                <w:szCs w:val="20"/>
              </w:rPr>
            </w:pPr>
            <w:r>
              <w:rPr>
                <w:rFonts w:ascii="Georgia" w:hAnsi="Georgia"/>
                <w:sz w:val="20"/>
                <w:szCs w:val="20"/>
              </w:rPr>
              <w:t>200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bCs/>
                <w:sz w:val="20"/>
                <w:szCs w:val="20"/>
              </w:rPr>
            </w:pPr>
            <w:r w:rsidRPr="008025DC">
              <w:rPr>
                <w:rFonts w:ascii="Georgia" w:hAnsi="Georgia"/>
                <w:bCs/>
                <w:sz w:val="20"/>
                <w:szCs w:val="20"/>
              </w:rPr>
              <w:t>SUM</w:t>
            </w:r>
          </w:p>
        </w:tc>
        <w:tc>
          <w:tcPr>
            <w:tcW w:w="957" w:type="dxa"/>
            <w:shd w:val="clear" w:color="auto" w:fill="auto"/>
            <w:noWrap/>
            <w:hideMark/>
          </w:tcPr>
          <w:p w:rsidR="0021302C" w:rsidRPr="008025DC" w:rsidRDefault="00290FB0" w:rsidP="008025DC">
            <w:pPr>
              <w:spacing w:after="0" w:line="240" w:lineRule="auto"/>
              <w:rPr>
                <w:rFonts w:ascii="Georgia" w:hAnsi="Georgia"/>
                <w:sz w:val="20"/>
                <w:szCs w:val="20"/>
              </w:rPr>
            </w:pPr>
            <w:r>
              <w:rPr>
                <w:rFonts w:ascii="Georgia" w:hAnsi="Georgia"/>
                <w:sz w:val="20"/>
                <w:szCs w:val="20"/>
              </w:rPr>
              <w:t>4400</w:t>
            </w:r>
          </w:p>
        </w:tc>
      </w:tr>
    </w:tbl>
    <w:p w:rsidR="002C0444" w:rsidRPr="002C0444" w:rsidRDefault="002C0444" w:rsidP="00BD64B3">
      <w:pPr>
        <w:spacing w:after="0" w:line="240" w:lineRule="auto"/>
        <w:rPr>
          <w:rFonts w:ascii="Georgia" w:hAnsi="Georgia"/>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97"/>
        <w:gridCol w:w="957"/>
      </w:tblGrid>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b/>
                <w:bCs/>
                <w:sz w:val="20"/>
                <w:szCs w:val="20"/>
              </w:rPr>
            </w:pPr>
            <w:r w:rsidRPr="008025DC">
              <w:rPr>
                <w:rFonts w:ascii="Georgia" w:hAnsi="Georgia"/>
                <w:b/>
                <w:bCs/>
                <w:sz w:val="20"/>
                <w:szCs w:val="20"/>
              </w:rPr>
              <w:t>Administrative oppgaver - gjennomsnittlig timebruk per år</w:t>
            </w:r>
          </w:p>
        </w:tc>
        <w:tc>
          <w:tcPr>
            <w:tcW w:w="957" w:type="dxa"/>
            <w:shd w:val="clear" w:color="auto" w:fill="auto"/>
            <w:noWrap/>
            <w:hideMark/>
          </w:tcPr>
          <w:p w:rsidR="0021302C" w:rsidRPr="008025DC" w:rsidRDefault="0021302C" w:rsidP="008025DC">
            <w:pPr>
              <w:spacing w:after="0" w:line="240" w:lineRule="auto"/>
              <w:rPr>
                <w:rFonts w:ascii="Georgia" w:hAnsi="Georgia"/>
                <w:b/>
                <w:bCs/>
                <w:sz w:val="20"/>
                <w:szCs w:val="20"/>
              </w:rPr>
            </w:pPr>
            <w:r w:rsidRPr="008025DC">
              <w:rPr>
                <w:rFonts w:ascii="Georgia" w:hAnsi="Georgia"/>
                <w:b/>
                <w:bCs/>
                <w:sz w:val="20"/>
                <w:szCs w:val="20"/>
              </w:rPr>
              <w:t>Timer</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 xml:space="preserve">Programansvar master </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300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 xml:space="preserve">Programansvar </w:t>
            </w:r>
            <w:proofErr w:type="spellStart"/>
            <w:r w:rsidRPr="008025DC">
              <w:rPr>
                <w:rFonts w:ascii="Georgia" w:hAnsi="Georgia"/>
                <w:sz w:val="20"/>
                <w:szCs w:val="20"/>
              </w:rPr>
              <w:t>ph.d</w:t>
            </w:r>
            <w:proofErr w:type="spellEnd"/>
            <w:r w:rsidRPr="008025DC">
              <w:rPr>
                <w:rFonts w:ascii="Georgia" w:hAnsi="Georgia"/>
                <w:sz w:val="20"/>
                <w:szCs w:val="20"/>
              </w:rPr>
              <w:t>.</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200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 xml:space="preserve">Ansvar </w:t>
            </w:r>
            <w:proofErr w:type="spellStart"/>
            <w:r w:rsidRPr="008025DC">
              <w:rPr>
                <w:rFonts w:ascii="Georgia" w:hAnsi="Georgia"/>
                <w:sz w:val="20"/>
                <w:szCs w:val="20"/>
              </w:rPr>
              <w:t>TIKs</w:t>
            </w:r>
            <w:proofErr w:type="spellEnd"/>
            <w:r w:rsidRPr="008025DC">
              <w:rPr>
                <w:rFonts w:ascii="Georgia" w:hAnsi="Georgia"/>
                <w:sz w:val="20"/>
                <w:szCs w:val="20"/>
              </w:rPr>
              <w:t xml:space="preserve"> seminarserie</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20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Leder av forskergruppe (se også Ansvar for forskergruppemøter)</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80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 xml:space="preserve">Ansvar for forskergruppemøter (der dette benyttes </w:t>
            </w:r>
            <w:proofErr w:type="gramStart"/>
            <w:r w:rsidRPr="008025DC">
              <w:rPr>
                <w:rFonts w:ascii="Georgia" w:hAnsi="Georgia"/>
                <w:sz w:val="20"/>
                <w:szCs w:val="20"/>
              </w:rPr>
              <w:t>reduseres</w:t>
            </w:r>
            <w:proofErr w:type="gramEnd"/>
            <w:r w:rsidRPr="008025DC">
              <w:rPr>
                <w:rFonts w:ascii="Georgia" w:hAnsi="Georgia"/>
                <w:sz w:val="20"/>
                <w:szCs w:val="20"/>
              </w:rPr>
              <w:t xml:space="preserve"> uttelling for forskergruppeleder tilsvarende)</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40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 xml:space="preserve">Medlem av </w:t>
            </w:r>
            <w:proofErr w:type="spellStart"/>
            <w:r w:rsidRPr="008025DC">
              <w:rPr>
                <w:rFonts w:ascii="Georgia" w:hAnsi="Georgia"/>
                <w:sz w:val="20"/>
                <w:szCs w:val="20"/>
              </w:rPr>
              <w:t>TIKs</w:t>
            </w:r>
            <w:proofErr w:type="spellEnd"/>
            <w:r w:rsidRPr="008025DC">
              <w:rPr>
                <w:rFonts w:ascii="Georgia" w:hAnsi="Georgia"/>
                <w:sz w:val="20"/>
                <w:szCs w:val="20"/>
              </w:rPr>
              <w:t xml:space="preserve"> ledergruppe</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120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Medlem av TIK-styret</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40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Verneombud, HMS</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20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 xml:space="preserve">Planleggingsansvar </w:t>
            </w:r>
            <w:proofErr w:type="spellStart"/>
            <w:r w:rsidRPr="008025DC">
              <w:rPr>
                <w:rFonts w:ascii="Georgia" w:hAnsi="Georgia"/>
                <w:sz w:val="20"/>
                <w:szCs w:val="20"/>
              </w:rPr>
              <w:t>TIKs</w:t>
            </w:r>
            <w:proofErr w:type="spellEnd"/>
            <w:r w:rsidRPr="008025DC">
              <w:rPr>
                <w:rFonts w:ascii="Georgia" w:hAnsi="Georgia"/>
                <w:sz w:val="20"/>
                <w:szCs w:val="20"/>
              </w:rPr>
              <w:t xml:space="preserve"> del av sommerskolen</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10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Opptakskomité, vurdering av søkere til masterprogram</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10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Medlem av tilsettingsutvalget</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40</w:t>
            </w:r>
          </w:p>
        </w:tc>
      </w:tr>
      <w:tr w:rsidR="0021302C" w:rsidRPr="008025DC" w:rsidTr="008025DC">
        <w:trPr>
          <w:trHeight w:val="300"/>
        </w:trPr>
        <w:tc>
          <w:tcPr>
            <w:tcW w:w="8897" w:type="dxa"/>
            <w:shd w:val="clear" w:color="auto" w:fill="auto"/>
            <w:noWrap/>
            <w:hideMark/>
          </w:tcPr>
          <w:p w:rsidR="0021302C" w:rsidRDefault="0021302C" w:rsidP="008025DC">
            <w:pPr>
              <w:spacing w:after="0" w:line="240" w:lineRule="auto"/>
              <w:rPr>
                <w:rFonts w:ascii="Georgia" w:hAnsi="Georgia"/>
                <w:sz w:val="20"/>
                <w:szCs w:val="20"/>
              </w:rPr>
            </w:pPr>
            <w:r w:rsidRPr="008025DC">
              <w:rPr>
                <w:rFonts w:ascii="Georgia" w:hAnsi="Georgia"/>
                <w:sz w:val="20"/>
                <w:szCs w:val="20"/>
              </w:rPr>
              <w:t>Bedømmelse for søkere til vitenskapelige stillinger og søknad om opprykk til professor</w:t>
            </w:r>
          </w:p>
          <w:p w:rsidR="00AD7492" w:rsidRPr="008025DC" w:rsidRDefault="00AD7492" w:rsidP="008025DC">
            <w:pPr>
              <w:spacing w:after="0" w:line="240" w:lineRule="auto"/>
              <w:rPr>
                <w:rFonts w:ascii="Georgia" w:hAnsi="Georgia"/>
                <w:sz w:val="20"/>
                <w:szCs w:val="20"/>
              </w:rPr>
            </w:pPr>
            <w:r>
              <w:rPr>
                <w:rFonts w:ascii="Georgia" w:hAnsi="Georgia"/>
                <w:sz w:val="20"/>
                <w:szCs w:val="20"/>
              </w:rPr>
              <w:t xml:space="preserve">(denne er det vanskelig å estimere siden antallet utlyste stillinger avhenger veldig av prosjektaktivitet, samt at satsene varier med antall søkere per stilling, og komitésammensetninger varier mellom interne og eksterne. Estimat basert på 2 x </w:t>
            </w:r>
            <w:proofErr w:type="spellStart"/>
            <w:r>
              <w:rPr>
                <w:rFonts w:ascii="Georgia" w:hAnsi="Georgia"/>
                <w:sz w:val="20"/>
                <w:szCs w:val="20"/>
              </w:rPr>
              <w:t>phd</w:t>
            </w:r>
            <w:proofErr w:type="spellEnd"/>
            <w:r>
              <w:rPr>
                <w:rFonts w:ascii="Georgia" w:hAnsi="Georgia"/>
                <w:sz w:val="20"/>
                <w:szCs w:val="20"/>
              </w:rPr>
              <w:t xml:space="preserve"> og 1 </w:t>
            </w:r>
            <w:proofErr w:type="gramStart"/>
            <w:r>
              <w:rPr>
                <w:rFonts w:ascii="Georgia" w:hAnsi="Georgia"/>
                <w:sz w:val="20"/>
                <w:szCs w:val="20"/>
              </w:rPr>
              <w:t>postdoc,10</w:t>
            </w:r>
            <w:proofErr w:type="gramEnd"/>
            <w:r>
              <w:rPr>
                <w:rFonts w:ascii="Georgia" w:hAnsi="Georgia"/>
                <w:sz w:val="20"/>
                <w:szCs w:val="20"/>
              </w:rPr>
              <w:t xml:space="preserve">-15 søkere på hver)  </w:t>
            </w:r>
          </w:p>
        </w:tc>
        <w:tc>
          <w:tcPr>
            <w:tcW w:w="957" w:type="dxa"/>
            <w:shd w:val="clear" w:color="auto" w:fill="auto"/>
            <w:noWrap/>
            <w:hideMark/>
          </w:tcPr>
          <w:p w:rsidR="0021302C" w:rsidRPr="008025DC" w:rsidRDefault="00AD7492" w:rsidP="008025DC">
            <w:pPr>
              <w:spacing w:after="0" w:line="240" w:lineRule="auto"/>
              <w:rPr>
                <w:rFonts w:ascii="Georgia" w:hAnsi="Georgia"/>
                <w:sz w:val="20"/>
                <w:szCs w:val="20"/>
              </w:rPr>
            </w:pPr>
            <w:r>
              <w:rPr>
                <w:rFonts w:ascii="Georgia" w:hAnsi="Georgia"/>
                <w:sz w:val="20"/>
                <w:szCs w:val="20"/>
              </w:rPr>
              <w:t>200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Formidling og eksterne kontakter, hele TIK-senteret (ikke egen forskning)</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20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Uttelling ved planleggingsvirksomhet, spesielle satsninger, utvalg og samarbeidsfora, tverrfaglige programmer m.m.</w:t>
            </w:r>
          </w:p>
        </w:tc>
        <w:tc>
          <w:tcPr>
            <w:tcW w:w="957" w:type="dxa"/>
            <w:shd w:val="clear" w:color="auto" w:fill="auto"/>
            <w:noWrap/>
            <w:hideMark/>
          </w:tcPr>
          <w:p w:rsidR="0021302C" w:rsidRPr="008025DC" w:rsidRDefault="0021302C" w:rsidP="008025DC">
            <w:pPr>
              <w:spacing w:after="0" w:line="240" w:lineRule="auto"/>
              <w:rPr>
                <w:rFonts w:ascii="Georgia" w:hAnsi="Georgia"/>
                <w:sz w:val="20"/>
                <w:szCs w:val="20"/>
              </w:rPr>
            </w:pPr>
            <w:r w:rsidRPr="008025DC">
              <w:rPr>
                <w:rFonts w:ascii="Georgia" w:hAnsi="Georgia"/>
                <w:sz w:val="20"/>
                <w:szCs w:val="20"/>
              </w:rPr>
              <w:t>50</w:t>
            </w:r>
          </w:p>
        </w:tc>
      </w:tr>
      <w:tr w:rsidR="0021302C" w:rsidRPr="008025DC" w:rsidTr="008025DC">
        <w:trPr>
          <w:trHeight w:val="300"/>
        </w:trPr>
        <w:tc>
          <w:tcPr>
            <w:tcW w:w="8897" w:type="dxa"/>
            <w:shd w:val="clear" w:color="auto" w:fill="auto"/>
            <w:noWrap/>
            <w:hideMark/>
          </w:tcPr>
          <w:p w:rsidR="0021302C" w:rsidRPr="008025DC" w:rsidRDefault="0021302C" w:rsidP="008025DC">
            <w:pPr>
              <w:spacing w:after="0" w:line="240" w:lineRule="auto"/>
              <w:rPr>
                <w:rFonts w:ascii="Georgia" w:hAnsi="Georgia"/>
                <w:b/>
                <w:bCs/>
                <w:sz w:val="20"/>
                <w:szCs w:val="20"/>
              </w:rPr>
            </w:pPr>
            <w:r w:rsidRPr="008025DC">
              <w:rPr>
                <w:rFonts w:ascii="Georgia" w:hAnsi="Georgia"/>
                <w:b/>
                <w:bCs/>
                <w:sz w:val="20"/>
                <w:szCs w:val="20"/>
              </w:rPr>
              <w:t>SUM</w:t>
            </w:r>
          </w:p>
        </w:tc>
        <w:tc>
          <w:tcPr>
            <w:tcW w:w="957" w:type="dxa"/>
            <w:shd w:val="clear" w:color="auto" w:fill="auto"/>
            <w:noWrap/>
            <w:hideMark/>
          </w:tcPr>
          <w:p w:rsidR="0021302C" w:rsidRPr="008025DC" w:rsidRDefault="002E69F9" w:rsidP="002E69F9">
            <w:pPr>
              <w:spacing w:after="0" w:line="240" w:lineRule="auto"/>
              <w:rPr>
                <w:rFonts w:ascii="Georgia" w:hAnsi="Georgia"/>
                <w:sz w:val="20"/>
                <w:szCs w:val="20"/>
              </w:rPr>
            </w:pPr>
            <w:r>
              <w:rPr>
                <w:rFonts w:ascii="Georgia" w:hAnsi="Georgia"/>
                <w:sz w:val="20"/>
                <w:szCs w:val="20"/>
              </w:rPr>
              <w:t>1150</w:t>
            </w:r>
          </w:p>
        </w:tc>
      </w:tr>
    </w:tbl>
    <w:p w:rsidR="002C0444" w:rsidRDefault="002C0444" w:rsidP="00BD64B3">
      <w:pPr>
        <w:spacing w:after="0" w:line="240" w:lineRule="auto"/>
        <w:rPr>
          <w:rFonts w:ascii="Georgia" w:hAnsi="Georgia"/>
          <w:sz w:val="20"/>
          <w:szCs w:val="20"/>
        </w:rPr>
      </w:pPr>
    </w:p>
    <w:p w:rsidR="0021302C" w:rsidRDefault="0021302C" w:rsidP="00BD64B3">
      <w:pPr>
        <w:spacing w:after="0" w:line="240" w:lineRule="auto"/>
        <w:rPr>
          <w:rFonts w:ascii="Georgia" w:hAnsi="Georgia"/>
          <w:sz w:val="20"/>
          <w:szCs w:val="20"/>
        </w:rPr>
      </w:pPr>
    </w:p>
    <w:p w:rsidR="002E69F9" w:rsidRDefault="002E69F9" w:rsidP="00BD64B3">
      <w:pPr>
        <w:spacing w:after="0" w:line="240" w:lineRule="auto"/>
        <w:rPr>
          <w:rFonts w:ascii="Georgia" w:hAnsi="Georgia"/>
          <w:sz w:val="20"/>
          <w:szCs w:val="20"/>
        </w:rPr>
      </w:pPr>
      <w:r>
        <w:rPr>
          <w:rFonts w:ascii="Georgia" w:hAnsi="Georgia"/>
          <w:sz w:val="20"/>
          <w:szCs w:val="20"/>
        </w:rPr>
        <w:lastRenderedPageBreak/>
        <w:t>Oppsummert timebehov for TIK:</w:t>
      </w:r>
    </w:p>
    <w:p w:rsidR="002E69F9" w:rsidRDefault="002E69F9" w:rsidP="00BD64B3">
      <w:pPr>
        <w:spacing w:after="0" w:line="240" w:lineRule="auto"/>
        <w:rPr>
          <w:rFonts w:ascii="Georgia" w:hAnsi="Georgia"/>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126"/>
        <w:gridCol w:w="2488"/>
      </w:tblGrid>
      <w:tr w:rsidR="0032104D" w:rsidRPr="00212B80" w:rsidTr="0032104D">
        <w:trPr>
          <w:trHeight w:val="315"/>
        </w:trPr>
        <w:tc>
          <w:tcPr>
            <w:tcW w:w="5070" w:type="dxa"/>
            <w:shd w:val="clear" w:color="auto" w:fill="auto"/>
            <w:noWrap/>
            <w:hideMark/>
          </w:tcPr>
          <w:p w:rsidR="0032104D" w:rsidRPr="00212B80" w:rsidRDefault="0032104D" w:rsidP="00212B80">
            <w:pPr>
              <w:spacing w:after="0" w:line="240" w:lineRule="auto"/>
              <w:rPr>
                <w:rFonts w:ascii="Georgia" w:hAnsi="Georgia"/>
                <w:b/>
                <w:sz w:val="20"/>
                <w:szCs w:val="20"/>
              </w:rPr>
            </w:pPr>
            <w:r w:rsidRPr="00212B80">
              <w:rPr>
                <w:rFonts w:ascii="Georgia" w:hAnsi="Georgia"/>
                <w:b/>
                <w:sz w:val="20"/>
                <w:szCs w:val="20"/>
              </w:rPr>
              <w:t xml:space="preserve">Gjennomsnittlig timebruk alle aktiviteter  </w:t>
            </w:r>
          </w:p>
        </w:tc>
        <w:tc>
          <w:tcPr>
            <w:tcW w:w="2126" w:type="dxa"/>
            <w:shd w:val="clear" w:color="auto" w:fill="auto"/>
            <w:noWrap/>
            <w:hideMark/>
          </w:tcPr>
          <w:p w:rsidR="0032104D" w:rsidRPr="00212B80" w:rsidRDefault="0032104D" w:rsidP="00212B80">
            <w:pPr>
              <w:spacing w:after="0" w:line="240" w:lineRule="auto"/>
              <w:rPr>
                <w:rFonts w:ascii="Georgia" w:hAnsi="Georgia"/>
                <w:b/>
                <w:sz w:val="20"/>
                <w:szCs w:val="20"/>
              </w:rPr>
            </w:pPr>
            <w:r>
              <w:rPr>
                <w:rFonts w:ascii="Georgia" w:hAnsi="Georgia"/>
                <w:b/>
                <w:sz w:val="20"/>
                <w:szCs w:val="20"/>
              </w:rPr>
              <w:t>2015</w:t>
            </w:r>
          </w:p>
        </w:tc>
        <w:tc>
          <w:tcPr>
            <w:tcW w:w="2488" w:type="dxa"/>
          </w:tcPr>
          <w:p w:rsidR="0032104D" w:rsidRPr="00212B80" w:rsidRDefault="0032104D" w:rsidP="00212B80">
            <w:pPr>
              <w:spacing w:after="0" w:line="240" w:lineRule="auto"/>
              <w:rPr>
                <w:rFonts w:ascii="Georgia" w:hAnsi="Georgia"/>
                <w:b/>
                <w:sz w:val="20"/>
                <w:szCs w:val="20"/>
              </w:rPr>
            </w:pPr>
            <w:r>
              <w:rPr>
                <w:rFonts w:ascii="Georgia" w:hAnsi="Georgia"/>
                <w:b/>
                <w:sz w:val="20"/>
                <w:szCs w:val="20"/>
              </w:rPr>
              <w:t>Plan for 2016</w:t>
            </w:r>
          </w:p>
        </w:tc>
      </w:tr>
      <w:tr w:rsidR="0032104D" w:rsidRPr="00212B80" w:rsidTr="0032104D">
        <w:trPr>
          <w:trHeight w:val="300"/>
        </w:trPr>
        <w:tc>
          <w:tcPr>
            <w:tcW w:w="5070" w:type="dxa"/>
            <w:shd w:val="clear" w:color="auto" w:fill="auto"/>
            <w:noWrap/>
            <w:hideMark/>
          </w:tcPr>
          <w:p w:rsidR="0032104D" w:rsidRPr="00212B80" w:rsidRDefault="0032104D" w:rsidP="00212B80">
            <w:pPr>
              <w:spacing w:after="0" w:line="240" w:lineRule="auto"/>
              <w:rPr>
                <w:rFonts w:ascii="Georgia" w:hAnsi="Georgia"/>
                <w:sz w:val="20"/>
                <w:szCs w:val="20"/>
              </w:rPr>
            </w:pPr>
            <w:r w:rsidRPr="00212B80">
              <w:rPr>
                <w:rFonts w:ascii="Georgia" w:hAnsi="Georgia"/>
                <w:sz w:val="20"/>
                <w:szCs w:val="20"/>
              </w:rPr>
              <w:t>Timebruk master/</w:t>
            </w:r>
            <w:proofErr w:type="spellStart"/>
            <w:r w:rsidRPr="00212B80">
              <w:rPr>
                <w:rFonts w:ascii="Georgia" w:hAnsi="Georgia"/>
                <w:sz w:val="20"/>
                <w:szCs w:val="20"/>
              </w:rPr>
              <w:t>phd</w:t>
            </w:r>
            <w:proofErr w:type="spellEnd"/>
          </w:p>
        </w:tc>
        <w:tc>
          <w:tcPr>
            <w:tcW w:w="2126" w:type="dxa"/>
            <w:shd w:val="clear" w:color="auto" w:fill="auto"/>
            <w:noWrap/>
            <w:hideMark/>
          </w:tcPr>
          <w:p w:rsidR="0032104D" w:rsidRPr="00212B80" w:rsidRDefault="0032104D" w:rsidP="00212B80">
            <w:pPr>
              <w:spacing w:after="0" w:line="240" w:lineRule="auto"/>
              <w:rPr>
                <w:rFonts w:ascii="Georgia" w:hAnsi="Georgia"/>
                <w:sz w:val="20"/>
                <w:szCs w:val="20"/>
              </w:rPr>
            </w:pPr>
            <w:r w:rsidRPr="00212B80">
              <w:rPr>
                <w:rFonts w:ascii="Georgia" w:hAnsi="Georgia"/>
                <w:sz w:val="20"/>
                <w:szCs w:val="20"/>
              </w:rPr>
              <w:t>4400</w:t>
            </w:r>
          </w:p>
        </w:tc>
        <w:tc>
          <w:tcPr>
            <w:tcW w:w="2488" w:type="dxa"/>
          </w:tcPr>
          <w:p w:rsidR="0032104D" w:rsidRPr="00212B80" w:rsidRDefault="0032104D" w:rsidP="00212B80">
            <w:pPr>
              <w:spacing w:after="0" w:line="240" w:lineRule="auto"/>
              <w:rPr>
                <w:rFonts w:ascii="Georgia" w:hAnsi="Georgia"/>
                <w:sz w:val="20"/>
                <w:szCs w:val="20"/>
              </w:rPr>
            </w:pPr>
            <w:r>
              <w:rPr>
                <w:rFonts w:ascii="Georgia" w:hAnsi="Georgia"/>
                <w:sz w:val="20"/>
                <w:szCs w:val="20"/>
              </w:rPr>
              <w:t>4400</w:t>
            </w:r>
          </w:p>
        </w:tc>
      </w:tr>
      <w:tr w:rsidR="0032104D" w:rsidRPr="00212B80" w:rsidTr="0032104D">
        <w:trPr>
          <w:trHeight w:val="300"/>
        </w:trPr>
        <w:tc>
          <w:tcPr>
            <w:tcW w:w="5070" w:type="dxa"/>
            <w:shd w:val="clear" w:color="auto" w:fill="auto"/>
            <w:noWrap/>
            <w:hideMark/>
          </w:tcPr>
          <w:p w:rsidR="0032104D" w:rsidRPr="00212B80" w:rsidRDefault="0032104D" w:rsidP="00212B80">
            <w:pPr>
              <w:spacing w:after="0" w:line="240" w:lineRule="auto"/>
              <w:rPr>
                <w:rFonts w:ascii="Georgia" w:hAnsi="Georgia"/>
                <w:sz w:val="20"/>
                <w:szCs w:val="20"/>
              </w:rPr>
            </w:pPr>
            <w:r w:rsidRPr="00212B80">
              <w:rPr>
                <w:rFonts w:ascii="Georgia" w:hAnsi="Georgia"/>
                <w:sz w:val="20"/>
                <w:szCs w:val="20"/>
              </w:rPr>
              <w:t xml:space="preserve">Timebruk </w:t>
            </w:r>
            <w:proofErr w:type="spellStart"/>
            <w:r w:rsidRPr="00212B80">
              <w:rPr>
                <w:rFonts w:ascii="Georgia" w:hAnsi="Georgia"/>
                <w:sz w:val="20"/>
                <w:szCs w:val="20"/>
              </w:rPr>
              <w:t>admin</w:t>
            </w:r>
            <w:proofErr w:type="spellEnd"/>
          </w:p>
        </w:tc>
        <w:tc>
          <w:tcPr>
            <w:tcW w:w="2126" w:type="dxa"/>
            <w:shd w:val="clear" w:color="auto" w:fill="auto"/>
            <w:noWrap/>
            <w:hideMark/>
          </w:tcPr>
          <w:p w:rsidR="0032104D" w:rsidRPr="00212B80" w:rsidRDefault="0032104D" w:rsidP="0035399F">
            <w:pPr>
              <w:spacing w:after="0" w:line="240" w:lineRule="auto"/>
              <w:rPr>
                <w:rFonts w:ascii="Georgia" w:hAnsi="Georgia"/>
                <w:sz w:val="20"/>
                <w:szCs w:val="20"/>
              </w:rPr>
            </w:pPr>
            <w:r w:rsidRPr="00212B80">
              <w:rPr>
                <w:rFonts w:ascii="Georgia" w:hAnsi="Georgia"/>
                <w:sz w:val="20"/>
                <w:szCs w:val="20"/>
              </w:rPr>
              <w:t>11</w:t>
            </w:r>
            <w:r w:rsidR="0035399F">
              <w:rPr>
                <w:rFonts w:ascii="Georgia" w:hAnsi="Georgia"/>
                <w:sz w:val="20"/>
                <w:szCs w:val="20"/>
              </w:rPr>
              <w:t>92</w:t>
            </w:r>
          </w:p>
        </w:tc>
        <w:tc>
          <w:tcPr>
            <w:tcW w:w="2488" w:type="dxa"/>
          </w:tcPr>
          <w:p w:rsidR="0032104D" w:rsidRPr="00212B80" w:rsidRDefault="0032104D" w:rsidP="00212B80">
            <w:pPr>
              <w:spacing w:after="0" w:line="240" w:lineRule="auto"/>
              <w:rPr>
                <w:rFonts w:ascii="Georgia" w:hAnsi="Georgia"/>
                <w:sz w:val="20"/>
                <w:szCs w:val="20"/>
              </w:rPr>
            </w:pPr>
            <w:r>
              <w:rPr>
                <w:rFonts w:ascii="Georgia" w:hAnsi="Georgia"/>
                <w:sz w:val="20"/>
                <w:szCs w:val="20"/>
              </w:rPr>
              <w:t>1150</w:t>
            </w:r>
          </w:p>
        </w:tc>
      </w:tr>
      <w:tr w:rsidR="0032104D" w:rsidRPr="00212B80" w:rsidTr="0032104D">
        <w:trPr>
          <w:trHeight w:val="300"/>
        </w:trPr>
        <w:tc>
          <w:tcPr>
            <w:tcW w:w="5070" w:type="dxa"/>
            <w:shd w:val="clear" w:color="auto" w:fill="auto"/>
            <w:noWrap/>
            <w:hideMark/>
          </w:tcPr>
          <w:p w:rsidR="0032104D" w:rsidRPr="00212B80" w:rsidRDefault="0032104D" w:rsidP="00212B80">
            <w:pPr>
              <w:spacing w:after="0" w:line="240" w:lineRule="auto"/>
              <w:rPr>
                <w:rFonts w:ascii="Georgia" w:hAnsi="Georgia"/>
                <w:b/>
                <w:sz w:val="20"/>
                <w:szCs w:val="20"/>
              </w:rPr>
            </w:pPr>
            <w:r w:rsidRPr="00212B80">
              <w:rPr>
                <w:rFonts w:ascii="Georgia" w:hAnsi="Georgia"/>
                <w:b/>
                <w:sz w:val="20"/>
                <w:szCs w:val="20"/>
              </w:rPr>
              <w:t>Totalt</w:t>
            </w:r>
          </w:p>
        </w:tc>
        <w:tc>
          <w:tcPr>
            <w:tcW w:w="2126" w:type="dxa"/>
            <w:shd w:val="clear" w:color="auto" w:fill="auto"/>
            <w:noWrap/>
            <w:hideMark/>
          </w:tcPr>
          <w:p w:rsidR="0032104D" w:rsidRPr="00212B80" w:rsidRDefault="0032104D" w:rsidP="0035399F">
            <w:pPr>
              <w:spacing w:after="0" w:line="240" w:lineRule="auto"/>
              <w:rPr>
                <w:rFonts w:ascii="Georgia" w:hAnsi="Georgia"/>
                <w:b/>
                <w:bCs/>
                <w:sz w:val="20"/>
                <w:szCs w:val="20"/>
              </w:rPr>
            </w:pPr>
            <w:r w:rsidRPr="00212B80">
              <w:rPr>
                <w:rFonts w:ascii="Georgia" w:hAnsi="Georgia"/>
                <w:b/>
                <w:bCs/>
                <w:sz w:val="20"/>
                <w:szCs w:val="20"/>
              </w:rPr>
              <w:t>55</w:t>
            </w:r>
            <w:r w:rsidR="0035399F">
              <w:rPr>
                <w:rFonts w:ascii="Georgia" w:hAnsi="Georgia"/>
                <w:b/>
                <w:bCs/>
                <w:sz w:val="20"/>
                <w:szCs w:val="20"/>
              </w:rPr>
              <w:t>92</w:t>
            </w:r>
          </w:p>
        </w:tc>
        <w:tc>
          <w:tcPr>
            <w:tcW w:w="2488" w:type="dxa"/>
          </w:tcPr>
          <w:p w:rsidR="0032104D" w:rsidRPr="00212B80" w:rsidRDefault="0032104D" w:rsidP="00212B80">
            <w:pPr>
              <w:spacing w:after="0" w:line="240" w:lineRule="auto"/>
              <w:rPr>
                <w:rFonts w:ascii="Georgia" w:hAnsi="Georgia"/>
                <w:b/>
                <w:bCs/>
                <w:sz w:val="20"/>
                <w:szCs w:val="20"/>
              </w:rPr>
            </w:pPr>
            <w:r>
              <w:rPr>
                <w:rFonts w:ascii="Georgia" w:hAnsi="Georgia"/>
                <w:b/>
                <w:bCs/>
                <w:sz w:val="20"/>
                <w:szCs w:val="20"/>
              </w:rPr>
              <w:t>5550</w:t>
            </w:r>
          </w:p>
        </w:tc>
      </w:tr>
    </w:tbl>
    <w:p w:rsidR="002E69F9" w:rsidRDefault="002E69F9" w:rsidP="00BD64B3">
      <w:pPr>
        <w:spacing w:after="0" w:line="240" w:lineRule="auto"/>
        <w:rPr>
          <w:rFonts w:ascii="Georgia" w:hAnsi="Georgia"/>
          <w:sz w:val="20"/>
          <w:szCs w:val="20"/>
        </w:rPr>
      </w:pPr>
    </w:p>
    <w:p w:rsidR="00543933" w:rsidRDefault="00543933" w:rsidP="00BD64B3">
      <w:pPr>
        <w:spacing w:after="0" w:line="240" w:lineRule="auto"/>
        <w:rPr>
          <w:rFonts w:ascii="Georgia" w:hAnsi="Georgia"/>
          <w:sz w:val="20"/>
          <w:szCs w:val="20"/>
        </w:rPr>
      </w:pPr>
    </w:p>
    <w:p w:rsidR="001B53AF" w:rsidRDefault="001B53AF" w:rsidP="00BD64B3">
      <w:pPr>
        <w:spacing w:after="0" w:line="240" w:lineRule="auto"/>
        <w:rPr>
          <w:rFonts w:ascii="Georgia" w:hAnsi="Georgia"/>
          <w:sz w:val="20"/>
          <w:szCs w:val="20"/>
          <w:u w:val="single"/>
        </w:rPr>
      </w:pPr>
      <w:r w:rsidRPr="001B53AF">
        <w:rPr>
          <w:rFonts w:ascii="Georgia" w:hAnsi="Georgia"/>
          <w:sz w:val="20"/>
          <w:szCs w:val="20"/>
          <w:u w:val="single"/>
        </w:rPr>
        <w:t>Tilgjengelige ressurser</w:t>
      </w:r>
      <w:r w:rsidR="00543933">
        <w:rPr>
          <w:rFonts w:ascii="Georgia" w:hAnsi="Georgia"/>
          <w:sz w:val="20"/>
          <w:szCs w:val="20"/>
          <w:u w:val="single"/>
        </w:rPr>
        <w:t xml:space="preserve"> </w:t>
      </w:r>
    </w:p>
    <w:p w:rsidR="00543933" w:rsidRDefault="00543933" w:rsidP="00BD64B3">
      <w:pPr>
        <w:spacing w:after="0" w:line="240" w:lineRule="auto"/>
        <w:rPr>
          <w:rFonts w:ascii="Georgia" w:hAnsi="Georgia"/>
          <w:sz w:val="20"/>
          <w:szCs w:val="20"/>
          <w:u w:val="single"/>
        </w:rPr>
      </w:pPr>
    </w:p>
    <w:p w:rsidR="00543933" w:rsidRDefault="00543933" w:rsidP="00543933">
      <w:pPr>
        <w:spacing w:after="0" w:line="240" w:lineRule="auto"/>
        <w:rPr>
          <w:rFonts w:ascii="Georgia" w:hAnsi="Georgia"/>
          <w:sz w:val="20"/>
          <w:szCs w:val="20"/>
        </w:rPr>
      </w:pPr>
      <w:r>
        <w:rPr>
          <w:rFonts w:ascii="Georgia" w:hAnsi="Georgia"/>
          <w:sz w:val="20"/>
          <w:szCs w:val="20"/>
        </w:rPr>
        <w:t xml:space="preserve">Tabellen under viser hvor mange tilgjengelige timer </w:t>
      </w:r>
      <w:proofErr w:type="spellStart"/>
      <w:r>
        <w:rPr>
          <w:rFonts w:ascii="Georgia" w:hAnsi="Georgia"/>
          <w:sz w:val="20"/>
          <w:szCs w:val="20"/>
        </w:rPr>
        <w:t>TIKs</w:t>
      </w:r>
      <w:proofErr w:type="spellEnd"/>
      <w:r>
        <w:rPr>
          <w:rFonts w:ascii="Georgia" w:hAnsi="Georgia"/>
          <w:sz w:val="20"/>
          <w:szCs w:val="20"/>
        </w:rPr>
        <w:t xml:space="preserve"> ansatte har til pliktarbeid. </w:t>
      </w:r>
    </w:p>
    <w:p w:rsidR="001B53AF" w:rsidRDefault="001B53AF" w:rsidP="00BD64B3">
      <w:pPr>
        <w:spacing w:after="0" w:line="240" w:lineRule="auto"/>
        <w:rPr>
          <w:rFonts w:ascii="Georgia" w:hAnsi="Georgia"/>
          <w:sz w:val="20"/>
          <w:szCs w:val="20"/>
          <w:u w:val="single"/>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2126"/>
        <w:gridCol w:w="2410"/>
      </w:tblGrid>
      <w:tr w:rsidR="0032104D" w:rsidRPr="00212B80" w:rsidTr="0032104D">
        <w:trPr>
          <w:trHeight w:val="315"/>
        </w:trPr>
        <w:tc>
          <w:tcPr>
            <w:tcW w:w="5070" w:type="dxa"/>
            <w:shd w:val="clear" w:color="auto" w:fill="auto"/>
            <w:noWrap/>
            <w:hideMark/>
          </w:tcPr>
          <w:p w:rsidR="0032104D" w:rsidRPr="00212B80" w:rsidRDefault="0032104D" w:rsidP="00212B80">
            <w:pPr>
              <w:spacing w:after="0" w:line="240" w:lineRule="auto"/>
              <w:rPr>
                <w:rFonts w:ascii="Georgia" w:hAnsi="Georgia"/>
                <w:b/>
                <w:bCs/>
                <w:sz w:val="20"/>
                <w:szCs w:val="20"/>
              </w:rPr>
            </w:pPr>
            <w:r>
              <w:rPr>
                <w:rFonts w:ascii="Georgia" w:hAnsi="Georgia"/>
                <w:b/>
                <w:bCs/>
                <w:sz w:val="20"/>
                <w:szCs w:val="20"/>
              </w:rPr>
              <w:t>Tilgjengelige</w:t>
            </w:r>
            <w:r w:rsidRPr="00212B80">
              <w:rPr>
                <w:rFonts w:ascii="Georgia" w:hAnsi="Georgia"/>
                <w:b/>
                <w:bCs/>
                <w:sz w:val="20"/>
                <w:szCs w:val="20"/>
              </w:rPr>
              <w:t xml:space="preserve"> timer for pliktarbeid på TIK</w:t>
            </w:r>
            <w:r w:rsidR="0035399F">
              <w:rPr>
                <w:rFonts w:ascii="Georgia" w:hAnsi="Georgia"/>
                <w:b/>
                <w:bCs/>
                <w:sz w:val="20"/>
                <w:szCs w:val="20"/>
              </w:rPr>
              <w:t xml:space="preserve"> (før frikjøp)</w:t>
            </w:r>
            <w:bookmarkStart w:id="0" w:name="_GoBack"/>
            <w:bookmarkEnd w:id="0"/>
          </w:p>
        </w:tc>
        <w:tc>
          <w:tcPr>
            <w:tcW w:w="2126" w:type="dxa"/>
            <w:shd w:val="clear" w:color="auto" w:fill="auto"/>
          </w:tcPr>
          <w:p w:rsidR="0032104D" w:rsidRPr="00212B80" w:rsidRDefault="0032104D" w:rsidP="007F7CF2">
            <w:pPr>
              <w:spacing w:after="0" w:line="240" w:lineRule="auto"/>
              <w:rPr>
                <w:rFonts w:ascii="Georgia" w:hAnsi="Georgia"/>
                <w:b/>
                <w:bCs/>
                <w:sz w:val="20"/>
                <w:szCs w:val="20"/>
              </w:rPr>
            </w:pPr>
            <w:r>
              <w:rPr>
                <w:rFonts w:ascii="Georgia" w:hAnsi="Georgia"/>
                <w:b/>
                <w:bCs/>
                <w:sz w:val="20"/>
                <w:szCs w:val="20"/>
              </w:rPr>
              <w:t xml:space="preserve">2015 </w:t>
            </w:r>
          </w:p>
        </w:tc>
        <w:tc>
          <w:tcPr>
            <w:tcW w:w="2410" w:type="dxa"/>
          </w:tcPr>
          <w:p w:rsidR="0032104D" w:rsidRDefault="0032104D" w:rsidP="007F7CF2">
            <w:pPr>
              <w:spacing w:after="0" w:line="240" w:lineRule="auto"/>
              <w:rPr>
                <w:rFonts w:ascii="Georgia" w:hAnsi="Georgia"/>
                <w:b/>
                <w:bCs/>
                <w:sz w:val="20"/>
                <w:szCs w:val="20"/>
              </w:rPr>
            </w:pPr>
            <w:r>
              <w:rPr>
                <w:rFonts w:ascii="Georgia" w:hAnsi="Georgia"/>
                <w:b/>
                <w:bCs/>
                <w:sz w:val="20"/>
                <w:szCs w:val="20"/>
              </w:rPr>
              <w:t>Plan for 2016</w:t>
            </w:r>
          </w:p>
        </w:tc>
      </w:tr>
      <w:tr w:rsidR="0032104D" w:rsidRPr="00212B80" w:rsidTr="0032104D">
        <w:trPr>
          <w:trHeight w:val="300"/>
        </w:trPr>
        <w:tc>
          <w:tcPr>
            <w:tcW w:w="5070" w:type="dxa"/>
            <w:shd w:val="clear" w:color="auto" w:fill="auto"/>
            <w:noWrap/>
            <w:hideMark/>
          </w:tcPr>
          <w:p w:rsidR="0032104D" w:rsidRPr="00212B80" w:rsidRDefault="0032104D" w:rsidP="00212B80">
            <w:pPr>
              <w:spacing w:after="0" w:line="240" w:lineRule="auto"/>
              <w:rPr>
                <w:rFonts w:ascii="Georgia" w:hAnsi="Georgia"/>
                <w:sz w:val="20"/>
                <w:szCs w:val="20"/>
              </w:rPr>
            </w:pPr>
            <w:r w:rsidRPr="00212B80">
              <w:rPr>
                <w:rFonts w:ascii="Georgia" w:hAnsi="Georgia"/>
                <w:sz w:val="20"/>
                <w:szCs w:val="20"/>
              </w:rPr>
              <w:t>1. amanuensis/professor</w:t>
            </w:r>
          </w:p>
        </w:tc>
        <w:tc>
          <w:tcPr>
            <w:tcW w:w="2126" w:type="dxa"/>
            <w:shd w:val="clear" w:color="auto" w:fill="auto"/>
          </w:tcPr>
          <w:p w:rsidR="0032104D" w:rsidRPr="00212B80" w:rsidRDefault="0035399F" w:rsidP="00212B80">
            <w:pPr>
              <w:spacing w:after="0" w:line="240" w:lineRule="auto"/>
              <w:rPr>
                <w:rFonts w:ascii="Georgia" w:hAnsi="Georgia"/>
                <w:sz w:val="20"/>
                <w:szCs w:val="20"/>
              </w:rPr>
            </w:pPr>
            <w:r>
              <w:rPr>
                <w:rFonts w:ascii="Georgia" w:hAnsi="Georgia"/>
                <w:sz w:val="20"/>
                <w:szCs w:val="20"/>
              </w:rPr>
              <w:t>4553</w:t>
            </w:r>
          </w:p>
        </w:tc>
        <w:tc>
          <w:tcPr>
            <w:tcW w:w="2410" w:type="dxa"/>
          </w:tcPr>
          <w:p w:rsidR="0032104D" w:rsidRPr="00212B80" w:rsidRDefault="0032104D" w:rsidP="00212B80">
            <w:pPr>
              <w:spacing w:after="0" w:line="240" w:lineRule="auto"/>
              <w:rPr>
                <w:rFonts w:ascii="Georgia" w:hAnsi="Georgia"/>
                <w:sz w:val="20"/>
                <w:szCs w:val="20"/>
              </w:rPr>
            </w:pPr>
            <w:r>
              <w:rPr>
                <w:rFonts w:ascii="Georgia" w:hAnsi="Georgia"/>
                <w:sz w:val="20"/>
                <w:szCs w:val="20"/>
              </w:rPr>
              <w:t>6085</w:t>
            </w:r>
          </w:p>
        </w:tc>
      </w:tr>
      <w:tr w:rsidR="0032104D" w:rsidRPr="00212B80" w:rsidTr="0032104D">
        <w:trPr>
          <w:trHeight w:val="300"/>
        </w:trPr>
        <w:tc>
          <w:tcPr>
            <w:tcW w:w="5070" w:type="dxa"/>
            <w:shd w:val="clear" w:color="auto" w:fill="auto"/>
            <w:noWrap/>
            <w:hideMark/>
          </w:tcPr>
          <w:p w:rsidR="0032104D" w:rsidRPr="00212B80" w:rsidRDefault="0032104D" w:rsidP="00212B80">
            <w:pPr>
              <w:spacing w:after="0" w:line="240" w:lineRule="auto"/>
              <w:rPr>
                <w:rFonts w:ascii="Georgia" w:hAnsi="Georgia"/>
                <w:sz w:val="20"/>
                <w:szCs w:val="20"/>
              </w:rPr>
            </w:pPr>
            <w:proofErr w:type="spellStart"/>
            <w:r w:rsidRPr="00212B80">
              <w:rPr>
                <w:rFonts w:ascii="Georgia" w:hAnsi="Georgia"/>
                <w:sz w:val="20"/>
                <w:szCs w:val="20"/>
              </w:rPr>
              <w:t>Postdoc</w:t>
            </w:r>
            <w:proofErr w:type="spellEnd"/>
            <w:r w:rsidRPr="00212B80">
              <w:rPr>
                <w:rFonts w:ascii="Georgia" w:hAnsi="Georgia"/>
                <w:sz w:val="20"/>
                <w:szCs w:val="20"/>
              </w:rPr>
              <w:t>/forsker</w:t>
            </w:r>
          </w:p>
        </w:tc>
        <w:tc>
          <w:tcPr>
            <w:tcW w:w="2126" w:type="dxa"/>
            <w:shd w:val="clear" w:color="auto" w:fill="auto"/>
          </w:tcPr>
          <w:p w:rsidR="0032104D" w:rsidRPr="00212B80" w:rsidRDefault="0035399F" w:rsidP="00212B80">
            <w:pPr>
              <w:spacing w:after="0" w:line="240" w:lineRule="auto"/>
              <w:rPr>
                <w:rFonts w:ascii="Georgia" w:hAnsi="Georgia"/>
                <w:sz w:val="20"/>
                <w:szCs w:val="20"/>
              </w:rPr>
            </w:pPr>
            <w:r>
              <w:rPr>
                <w:rFonts w:ascii="Georgia" w:hAnsi="Georgia"/>
                <w:sz w:val="20"/>
                <w:szCs w:val="20"/>
              </w:rPr>
              <w:t>514</w:t>
            </w:r>
          </w:p>
        </w:tc>
        <w:tc>
          <w:tcPr>
            <w:tcW w:w="2410" w:type="dxa"/>
          </w:tcPr>
          <w:p w:rsidR="0032104D" w:rsidRPr="00212B80" w:rsidRDefault="0032104D" w:rsidP="00212B80">
            <w:pPr>
              <w:spacing w:after="0" w:line="240" w:lineRule="auto"/>
              <w:rPr>
                <w:rFonts w:ascii="Georgia" w:hAnsi="Georgia"/>
                <w:sz w:val="20"/>
                <w:szCs w:val="20"/>
              </w:rPr>
            </w:pPr>
            <w:r>
              <w:rPr>
                <w:rFonts w:ascii="Georgia" w:hAnsi="Georgia"/>
                <w:sz w:val="20"/>
                <w:szCs w:val="20"/>
              </w:rPr>
              <w:t>90</w:t>
            </w:r>
          </w:p>
        </w:tc>
      </w:tr>
      <w:tr w:rsidR="0032104D" w:rsidRPr="00212B80" w:rsidTr="0032104D">
        <w:trPr>
          <w:trHeight w:val="300"/>
        </w:trPr>
        <w:tc>
          <w:tcPr>
            <w:tcW w:w="5070" w:type="dxa"/>
            <w:shd w:val="clear" w:color="auto" w:fill="auto"/>
            <w:noWrap/>
            <w:hideMark/>
          </w:tcPr>
          <w:p w:rsidR="0032104D" w:rsidRPr="00212B80" w:rsidRDefault="0032104D" w:rsidP="00212B80">
            <w:pPr>
              <w:spacing w:after="0" w:line="240" w:lineRule="auto"/>
              <w:rPr>
                <w:rFonts w:ascii="Georgia" w:hAnsi="Georgia"/>
                <w:sz w:val="20"/>
                <w:szCs w:val="20"/>
              </w:rPr>
            </w:pPr>
            <w:r w:rsidRPr="00212B80">
              <w:rPr>
                <w:rFonts w:ascii="Georgia" w:hAnsi="Georgia"/>
                <w:sz w:val="20"/>
                <w:szCs w:val="20"/>
              </w:rPr>
              <w:t>Totalt:</w:t>
            </w:r>
          </w:p>
        </w:tc>
        <w:tc>
          <w:tcPr>
            <w:tcW w:w="2126" w:type="dxa"/>
            <w:shd w:val="clear" w:color="auto" w:fill="auto"/>
          </w:tcPr>
          <w:p w:rsidR="0032104D" w:rsidRPr="00212B80" w:rsidRDefault="0035399F" w:rsidP="00212B80">
            <w:pPr>
              <w:spacing w:after="0" w:line="240" w:lineRule="auto"/>
              <w:rPr>
                <w:rFonts w:ascii="Georgia" w:hAnsi="Georgia"/>
                <w:sz w:val="20"/>
                <w:szCs w:val="20"/>
              </w:rPr>
            </w:pPr>
            <w:r>
              <w:rPr>
                <w:rFonts w:ascii="Georgia" w:hAnsi="Georgia"/>
                <w:sz w:val="20"/>
                <w:szCs w:val="20"/>
              </w:rPr>
              <w:t>5067</w:t>
            </w:r>
          </w:p>
        </w:tc>
        <w:tc>
          <w:tcPr>
            <w:tcW w:w="2410" w:type="dxa"/>
          </w:tcPr>
          <w:p w:rsidR="0032104D" w:rsidRPr="00212B80" w:rsidRDefault="0032104D" w:rsidP="00212B80">
            <w:pPr>
              <w:spacing w:after="0" w:line="240" w:lineRule="auto"/>
              <w:rPr>
                <w:rFonts w:ascii="Georgia" w:hAnsi="Georgia"/>
                <w:sz w:val="20"/>
                <w:szCs w:val="20"/>
              </w:rPr>
            </w:pPr>
            <w:r>
              <w:rPr>
                <w:rFonts w:ascii="Georgia" w:hAnsi="Georgia"/>
                <w:sz w:val="20"/>
                <w:szCs w:val="20"/>
              </w:rPr>
              <w:t>6175</w:t>
            </w:r>
          </w:p>
        </w:tc>
      </w:tr>
    </w:tbl>
    <w:p w:rsidR="00D77BB1" w:rsidRDefault="00D77BB1" w:rsidP="007A07C1">
      <w:pPr>
        <w:spacing w:after="0" w:line="240" w:lineRule="auto"/>
        <w:rPr>
          <w:rFonts w:ascii="Georgia" w:hAnsi="Georgia"/>
          <w:sz w:val="20"/>
          <w:szCs w:val="20"/>
        </w:rPr>
      </w:pPr>
    </w:p>
    <w:p w:rsidR="00DF307E" w:rsidRDefault="00DF307E" w:rsidP="00DF307E">
      <w:pPr>
        <w:spacing w:after="0" w:line="240" w:lineRule="auto"/>
        <w:rPr>
          <w:rFonts w:ascii="Georgia" w:hAnsi="Georgia"/>
          <w:sz w:val="20"/>
          <w:szCs w:val="20"/>
        </w:rPr>
      </w:pPr>
      <w:r>
        <w:rPr>
          <w:rFonts w:ascii="Georgia" w:hAnsi="Georgia"/>
          <w:sz w:val="20"/>
          <w:szCs w:val="20"/>
        </w:rPr>
        <w:t>I løpet av 2015 har timebehov</w:t>
      </w:r>
      <w:r>
        <w:rPr>
          <w:rFonts w:ascii="Georgia" w:hAnsi="Georgia"/>
          <w:sz w:val="20"/>
          <w:szCs w:val="20"/>
        </w:rPr>
        <w:t>et</w:t>
      </w:r>
      <w:r>
        <w:rPr>
          <w:rFonts w:ascii="Georgia" w:hAnsi="Georgia"/>
          <w:sz w:val="20"/>
          <w:szCs w:val="20"/>
        </w:rPr>
        <w:t xml:space="preserve"> vært større enn tilgjengelige ressurser. Denne differansen har blitt kompensert i to måter: (1) noen stipendiater har blitt involvert i pliktarbeid (særlig på undervisning og veiledning Master nivå); (2) senterleder har blitt aktivt involvert i pliktarbeid (veiledning til stipendiater, Master undervisning, og flere administrative oppgaver).</w:t>
      </w:r>
    </w:p>
    <w:p w:rsidR="00DF307E" w:rsidRDefault="00DF307E" w:rsidP="007A07C1">
      <w:pPr>
        <w:spacing w:after="0" w:line="240" w:lineRule="auto"/>
        <w:rPr>
          <w:rFonts w:ascii="Georgia" w:hAnsi="Georgia"/>
          <w:sz w:val="20"/>
          <w:szCs w:val="20"/>
        </w:rPr>
      </w:pPr>
    </w:p>
    <w:p w:rsidR="00543933" w:rsidRDefault="00543933" w:rsidP="007A07C1">
      <w:pPr>
        <w:spacing w:after="0" w:line="240" w:lineRule="auto"/>
        <w:rPr>
          <w:rFonts w:ascii="Georgia" w:hAnsi="Georgia"/>
          <w:sz w:val="20"/>
          <w:szCs w:val="20"/>
        </w:rPr>
      </w:pPr>
    </w:p>
    <w:p w:rsidR="00D77BB1" w:rsidRDefault="007F7CF2" w:rsidP="007A07C1">
      <w:pPr>
        <w:spacing w:after="0" w:line="240" w:lineRule="auto"/>
        <w:rPr>
          <w:rFonts w:ascii="Georgia" w:hAnsi="Georgia"/>
          <w:sz w:val="20"/>
          <w:szCs w:val="20"/>
        </w:rPr>
      </w:pPr>
      <w:r>
        <w:rPr>
          <w:rFonts w:ascii="Georgia" w:hAnsi="Georgia"/>
          <w:sz w:val="20"/>
          <w:szCs w:val="20"/>
        </w:rPr>
        <w:t xml:space="preserve">I løpet av 2016 vil TIK-senteret ha den ressurstilgangen som tidligere er estimert tilgjengelig som følge av endringer i staben: </w:t>
      </w:r>
    </w:p>
    <w:p w:rsidR="00D77BB1" w:rsidRDefault="007F7CF2" w:rsidP="00D77BB1">
      <w:pPr>
        <w:numPr>
          <w:ilvl w:val="0"/>
          <w:numId w:val="6"/>
        </w:numPr>
        <w:spacing w:after="0" w:line="240" w:lineRule="auto"/>
        <w:rPr>
          <w:rFonts w:ascii="Georgia" w:hAnsi="Georgia"/>
          <w:sz w:val="20"/>
          <w:szCs w:val="20"/>
        </w:rPr>
      </w:pPr>
      <w:r>
        <w:rPr>
          <w:rFonts w:ascii="Georgia" w:hAnsi="Georgia"/>
          <w:sz w:val="20"/>
          <w:szCs w:val="20"/>
        </w:rPr>
        <w:t>Det er tilsatt f</w:t>
      </w:r>
      <w:r w:rsidR="00D77BB1">
        <w:rPr>
          <w:rFonts w:ascii="Georgia" w:hAnsi="Georgia"/>
          <w:sz w:val="20"/>
          <w:szCs w:val="20"/>
        </w:rPr>
        <w:t>ørsteamanuenser i STS og innovasjon</w:t>
      </w:r>
      <w:r>
        <w:rPr>
          <w:rFonts w:ascii="Georgia" w:hAnsi="Georgia"/>
          <w:sz w:val="20"/>
          <w:szCs w:val="20"/>
        </w:rPr>
        <w:t xml:space="preserve"> fra </w:t>
      </w:r>
      <w:r w:rsidR="0032104D">
        <w:rPr>
          <w:rFonts w:ascii="Georgia" w:hAnsi="Georgia"/>
          <w:sz w:val="20"/>
          <w:szCs w:val="20"/>
        </w:rPr>
        <w:t>2016</w:t>
      </w:r>
    </w:p>
    <w:p w:rsidR="00D77BB1" w:rsidRDefault="007F7CF2" w:rsidP="00D77BB1">
      <w:pPr>
        <w:numPr>
          <w:ilvl w:val="0"/>
          <w:numId w:val="6"/>
        </w:numPr>
        <w:spacing w:after="0" w:line="240" w:lineRule="auto"/>
        <w:rPr>
          <w:rFonts w:ascii="Georgia" w:hAnsi="Georgia"/>
          <w:sz w:val="20"/>
          <w:szCs w:val="20"/>
        </w:rPr>
      </w:pPr>
      <w:r>
        <w:rPr>
          <w:rFonts w:ascii="Georgia" w:hAnsi="Georgia"/>
          <w:sz w:val="20"/>
          <w:szCs w:val="20"/>
        </w:rPr>
        <w:t xml:space="preserve">Jan </w:t>
      </w:r>
      <w:r w:rsidR="00D77BB1">
        <w:rPr>
          <w:rFonts w:ascii="Georgia" w:hAnsi="Georgia"/>
          <w:sz w:val="20"/>
          <w:szCs w:val="20"/>
        </w:rPr>
        <w:t xml:space="preserve">Fagerberg </w:t>
      </w:r>
      <w:r>
        <w:rPr>
          <w:rFonts w:ascii="Georgia" w:hAnsi="Georgia"/>
          <w:sz w:val="20"/>
          <w:szCs w:val="20"/>
        </w:rPr>
        <w:t xml:space="preserve">er </w:t>
      </w:r>
      <w:r w:rsidR="00D77BB1">
        <w:rPr>
          <w:rFonts w:ascii="Georgia" w:hAnsi="Georgia"/>
          <w:sz w:val="20"/>
          <w:szCs w:val="20"/>
        </w:rPr>
        <w:t xml:space="preserve">tilbake </w:t>
      </w:r>
      <w:r>
        <w:rPr>
          <w:rFonts w:ascii="Georgia" w:hAnsi="Georgia"/>
          <w:sz w:val="20"/>
          <w:szCs w:val="20"/>
        </w:rPr>
        <w:t xml:space="preserve">i </w:t>
      </w:r>
      <w:r w:rsidR="00D77BB1">
        <w:rPr>
          <w:rFonts w:ascii="Georgia" w:hAnsi="Georgia"/>
          <w:sz w:val="20"/>
          <w:szCs w:val="20"/>
        </w:rPr>
        <w:t xml:space="preserve">100 % </w:t>
      </w:r>
      <w:r>
        <w:rPr>
          <w:rFonts w:ascii="Georgia" w:hAnsi="Georgia"/>
          <w:sz w:val="20"/>
          <w:szCs w:val="20"/>
        </w:rPr>
        <w:t xml:space="preserve">stilling fra </w:t>
      </w:r>
      <w:r w:rsidR="00D77BB1">
        <w:rPr>
          <w:rFonts w:ascii="Georgia" w:hAnsi="Georgia"/>
          <w:sz w:val="20"/>
          <w:szCs w:val="20"/>
        </w:rPr>
        <w:t>2016</w:t>
      </w:r>
    </w:p>
    <w:p w:rsidR="007F7CF2" w:rsidRDefault="007F7CF2" w:rsidP="007F7CF2">
      <w:pPr>
        <w:numPr>
          <w:ilvl w:val="0"/>
          <w:numId w:val="6"/>
        </w:numPr>
        <w:spacing w:after="0" w:line="240" w:lineRule="auto"/>
        <w:rPr>
          <w:rFonts w:ascii="Georgia" w:hAnsi="Georgia"/>
          <w:sz w:val="20"/>
          <w:szCs w:val="20"/>
        </w:rPr>
      </w:pPr>
      <w:r>
        <w:rPr>
          <w:rFonts w:ascii="Georgia" w:hAnsi="Georgia"/>
          <w:sz w:val="20"/>
          <w:szCs w:val="20"/>
        </w:rPr>
        <w:t>Det skal tilsettes en etterfølger etter Sissel Myklebust og en vikar for Kristin Asdal.</w:t>
      </w:r>
    </w:p>
    <w:p w:rsidR="0032104D" w:rsidRDefault="0032104D" w:rsidP="007F7CF2">
      <w:pPr>
        <w:numPr>
          <w:ilvl w:val="0"/>
          <w:numId w:val="6"/>
        </w:numPr>
        <w:spacing w:after="0" w:line="240" w:lineRule="auto"/>
        <w:rPr>
          <w:rFonts w:ascii="Georgia" w:hAnsi="Georgia"/>
          <w:sz w:val="20"/>
          <w:szCs w:val="20"/>
        </w:rPr>
      </w:pPr>
    </w:p>
    <w:p w:rsidR="00DF307E" w:rsidRPr="007F7CF2" w:rsidRDefault="00DF307E" w:rsidP="00DF307E">
      <w:pPr>
        <w:spacing w:after="0" w:line="240" w:lineRule="auto"/>
        <w:rPr>
          <w:rFonts w:ascii="Georgia" w:hAnsi="Georgia"/>
          <w:sz w:val="20"/>
          <w:szCs w:val="20"/>
        </w:rPr>
      </w:pPr>
      <w:r>
        <w:rPr>
          <w:rFonts w:ascii="Georgia" w:hAnsi="Georgia"/>
          <w:sz w:val="20"/>
          <w:szCs w:val="20"/>
        </w:rPr>
        <w:t>Dette betyr at TIK vil i 2016 ha nok tilgjengelige ressurser til å gjennomføre årlig pliktarbeid aktiviteter</w:t>
      </w:r>
    </w:p>
    <w:p w:rsidR="00256E56" w:rsidRDefault="00256E56" w:rsidP="00BD64B3">
      <w:pPr>
        <w:spacing w:after="0" w:line="240" w:lineRule="auto"/>
        <w:rPr>
          <w:rFonts w:ascii="Georgia" w:hAnsi="Georgia"/>
          <w:sz w:val="20"/>
          <w:szCs w:val="20"/>
        </w:rPr>
      </w:pPr>
    </w:p>
    <w:p w:rsidR="007A07C1" w:rsidRDefault="00D012E9" w:rsidP="00BD64B3">
      <w:pPr>
        <w:spacing w:after="0" w:line="240" w:lineRule="auto"/>
        <w:rPr>
          <w:rFonts w:ascii="Georgia" w:hAnsi="Georgia"/>
          <w:sz w:val="20"/>
          <w:szCs w:val="20"/>
        </w:rPr>
      </w:pPr>
      <w:r>
        <w:rPr>
          <w:rFonts w:ascii="Georgia" w:hAnsi="Georgia"/>
          <w:sz w:val="20"/>
          <w:szCs w:val="20"/>
        </w:rPr>
        <w:t>Omfanget av frikjøp knyttet til eksternfinansierte prosjekter vil kunne påvirke denne ressurssituasjonen og representere en utfordring i forhold til timesaldoen for den enkelte forsker</w:t>
      </w:r>
      <w:r w:rsidR="00DF307E">
        <w:rPr>
          <w:rFonts w:ascii="Georgia" w:hAnsi="Georgia"/>
          <w:sz w:val="20"/>
          <w:szCs w:val="20"/>
        </w:rPr>
        <w:t xml:space="preserve"> hvis TIK blir innvilget nye store eksternfinansierte forskningsprosjekter i løpet av de neste månedene</w:t>
      </w:r>
      <w:r>
        <w:rPr>
          <w:rFonts w:ascii="Georgia" w:hAnsi="Georgia"/>
          <w:sz w:val="20"/>
          <w:szCs w:val="20"/>
        </w:rPr>
        <w:t>.</w:t>
      </w:r>
    </w:p>
    <w:p w:rsidR="00137EAF" w:rsidRDefault="00137EAF" w:rsidP="004D6E77">
      <w:pPr>
        <w:spacing w:after="0" w:line="240" w:lineRule="auto"/>
        <w:rPr>
          <w:rFonts w:ascii="Georgia" w:hAnsi="Georgia"/>
          <w:i/>
          <w:sz w:val="20"/>
          <w:szCs w:val="20"/>
        </w:rPr>
      </w:pPr>
    </w:p>
    <w:p w:rsidR="00137EAF" w:rsidRDefault="00137EAF" w:rsidP="004D6E77">
      <w:pPr>
        <w:spacing w:after="0" w:line="240" w:lineRule="auto"/>
        <w:rPr>
          <w:rFonts w:ascii="Georgia" w:hAnsi="Georgia"/>
          <w:i/>
          <w:sz w:val="20"/>
          <w:szCs w:val="20"/>
        </w:rPr>
      </w:pPr>
    </w:p>
    <w:p w:rsidR="00B3646B" w:rsidRDefault="00B3646B" w:rsidP="004D6E77">
      <w:pPr>
        <w:spacing w:after="0" w:line="240" w:lineRule="auto"/>
        <w:rPr>
          <w:rFonts w:ascii="Georgia" w:hAnsi="Georgia"/>
          <w:i/>
          <w:sz w:val="20"/>
          <w:szCs w:val="20"/>
        </w:rPr>
      </w:pPr>
      <w:r>
        <w:rPr>
          <w:rFonts w:ascii="Georgia" w:hAnsi="Georgia"/>
          <w:i/>
          <w:sz w:val="20"/>
          <w:szCs w:val="20"/>
        </w:rPr>
        <w:t>O</w:t>
      </w:r>
      <w:r w:rsidR="00DF307E">
        <w:rPr>
          <w:rFonts w:ascii="Georgia" w:hAnsi="Georgia"/>
          <w:i/>
          <w:sz w:val="20"/>
          <w:szCs w:val="20"/>
        </w:rPr>
        <w:t>verskudd</w:t>
      </w:r>
    </w:p>
    <w:p w:rsidR="00B3646B" w:rsidRDefault="00B3646B" w:rsidP="004D6E77">
      <w:pPr>
        <w:spacing w:after="0" w:line="240" w:lineRule="auto"/>
        <w:rPr>
          <w:rFonts w:ascii="Georgia" w:hAnsi="Georgia"/>
          <w:i/>
          <w:sz w:val="20"/>
          <w:szCs w:val="20"/>
        </w:rPr>
      </w:pPr>
    </w:p>
    <w:p w:rsidR="00B3646B" w:rsidRDefault="00DF307E" w:rsidP="004D6E77">
      <w:pPr>
        <w:spacing w:after="0" w:line="240" w:lineRule="auto"/>
        <w:rPr>
          <w:rFonts w:ascii="Georgia" w:hAnsi="Georgia"/>
          <w:sz w:val="20"/>
          <w:szCs w:val="20"/>
        </w:rPr>
      </w:pPr>
      <w:r>
        <w:rPr>
          <w:rFonts w:ascii="Georgia" w:hAnsi="Georgia"/>
          <w:sz w:val="20"/>
          <w:szCs w:val="20"/>
        </w:rPr>
        <w:t xml:space="preserve">I løpet av de siste årene har noen seniorforsker på TIK akkumulert betydelig overskudd på timeregnskap, på grunn av høy </w:t>
      </w:r>
      <w:proofErr w:type="spellStart"/>
      <w:r>
        <w:rPr>
          <w:rFonts w:ascii="Georgia" w:hAnsi="Georgia"/>
          <w:sz w:val="20"/>
          <w:szCs w:val="20"/>
        </w:rPr>
        <w:t>aktivetetsnivå</w:t>
      </w:r>
      <w:proofErr w:type="spellEnd"/>
      <w:r>
        <w:rPr>
          <w:rFonts w:ascii="Georgia" w:hAnsi="Georgia"/>
          <w:sz w:val="20"/>
          <w:szCs w:val="20"/>
        </w:rPr>
        <w:t xml:space="preserve"> på eksterne finansierte prosjekter (som reduserer årlig arbeidsplikt i følgende </w:t>
      </w:r>
      <w:proofErr w:type="spellStart"/>
      <w:r>
        <w:rPr>
          <w:rFonts w:ascii="Georgia" w:hAnsi="Georgia"/>
          <w:sz w:val="20"/>
          <w:szCs w:val="20"/>
        </w:rPr>
        <w:t>TIKs</w:t>
      </w:r>
      <w:proofErr w:type="spellEnd"/>
      <w:r>
        <w:rPr>
          <w:rFonts w:ascii="Georgia" w:hAnsi="Georgia"/>
          <w:sz w:val="20"/>
          <w:szCs w:val="20"/>
        </w:rPr>
        <w:t xml:space="preserve"> frikjøp policy).</w:t>
      </w:r>
    </w:p>
    <w:p w:rsidR="00DF307E" w:rsidRDefault="00DF307E" w:rsidP="004D6E77">
      <w:pPr>
        <w:spacing w:after="0" w:line="240" w:lineRule="auto"/>
        <w:rPr>
          <w:rFonts w:ascii="Georgia" w:hAnsi="Georgia"/>
          <w:sz w:val="20"/>
          <w:szCs w:val="20"/>
        </w:rPr>
      </w:pPr>
    </w:p>
    <w:p w:rsidR="00DF307E" w:rsidRDefault="00DF307E" w:rsidP="004D6E77">
      <w:pPr>
        <w:spacing w:after="0" w:line="240" w:lineRule="auto"/>
        <w:rPr>
          <w:rFonts w:ascii="Georgia" w:hAnsi="Georgia"/>
          <w:sz w:val="20"/>
          <w:szCs w:val="20"/>
        </w:rPr>
      </w:pPr>
      <w:r>
        <w:rPr>
          <w:rFonts w:ascii="Georgia" w:hAnsi="Georgia"/>
          <w:sz w:val="20"/>
          <w:szCs w:val="20"/>
        </w:rPr>
        <w:t xml:space="preserve">TIK har per i dag gode muligheter til å gjennomføre planene for nedbyggingen av overskudd i den enkeltes timeregnskap over de neste årene. </w:t>
      </w:r>
      <w:r w:rsidRPr="007924B3">
        <w:rPr>
          <w:rFonts w:ascii="Georgia" w:hAnsi="Georgia"/>
          <w:sz w:val="20"/>
          <w:szCs w:val="20"/>
        </w:rPr>
        <w:t xml:space="preserve">Et realistisk mål er at overskuddstimer gradvis reduseres i løpet av de neste </w:t>
      </w:r>
      <w:r>
        <w:rPr>
          <w:rFonts w:ascii="Georgia" w:hAnsi="Georgia"/>
          <w:sz w:val="20"/>
          <w:szCs w:val="20"/>
        </w:rPr>
        <w:t>5</w:t>
      </w:r>
      <w:r w:rsidRPr="007924B3">
        <w:rPr>
          <w:rFonts w:ascii="Georgia" w:hAnsi="Georgia"/>
          <w:sz w:val="20"/>
          <w:szCs w:val="20"/>
        </w:rPr>
        <w:t xml:space="preserve"> årene.</w:t>
      </w:r>
      <w:r>
        <w:rPr>
          <w:rFonts w:ascii="Georgia" w:hAnsi="Georgia"/>
          <w:sz w:val="20"/>
          <w:szCs w:val="20"/>
        </w:rPr>
        <w:t xml:space="preserve"> Ledelsen har iverksatt tiltak overfor den enkelte, med femårsplaner for reduksjon av overskudd over tid.</w:t>
      </w:r>
    </w:p>
    <w:p w:rsidR="00DF307E" w:rsidRDefault="00DF307E" w:rsidP="004D6E77">
      <w:pPr>
        <w:spacing w:after="0" w:line="240" w:lineRule="auto"/>
        <w:rPr>
          <w:rFonts w:ascii="Georgia" w:hAnsi="Georgia"/>
          <w:i/>
          <w:sz w:val="20"/>
          <w:szCs w:val="20"/>
        </w:rPr>
      </w:pPr>
    </w:p>
    <w:p w:rsidR="00BB5F53" w:rsidRPr="00B3646B" w:rsidRDefault="00B3646B" w:rsidP="004D6E77">
      <w:pPr>
        <w:spacing w:after="0" w:line="240" w:lineRule="auto"/>
        <w:rPr>
          <w:rFonts w:ascii="Georgia" w:hAnsi="Georgia"/>
          <w:sz w:val="20"/>
          <w:szCs w:val="20"/>
        </w:rPr>
      </w:pPr>
      <w:r>
        <w:rPr>
          <w:rFonts w:ascii="Georgia" w:hAnsi="Georgia"/>
          <w:sz w:val="20"/>
          <w:szCs w:val="20"/>
        </w:rPr>
        <w:t>Hovedpunkter i planene for nedbygging av overskudd:</w:t>
      </w:r>
    </w:p>
    <w:p w:rsidR="004D6E77" w:rsidRDefault="004D6E77" w:rsidP="004D6E77">
      <w:pPr>
        <w:spacing w:after="0" w:line="240" w:lineRule="auto"/>
        <w:rPr>
          <w:rFonts w:ascii="Georgia" w:hAnsi="Georgia"/>
          <w:sz w:val="20"/>
          <w:szCs w:val="20"/>
          <w:u w:val="single"/>
        </w:rPr>
      </w:pPr>
    </w:p>
    <w:p w:rsidR="00597199" w:rsidRDefault="00BB5F53" w:rsidP="004D6E77">
      <w:pPr>
        <w:numPr>
          <w:ilvl w:val="0"/>
          <w:numId w:val="3"/>
        </w:numPr>
        <w:spacing w:after="0" w:line="240" w:lineRule="auto"/>
        <w:rPr>
          <w:rFonts w:ascii="Georgia" w:hAnsi="Georgia"/>
          <w:sz w:val="20"/>
          <w:szCs w:val="20"/>
        </w:rPr>
      </w:pPr>
      <w:r w:rsidRPr="00BB5F53">
        <w:rPr>
          <w:rFonts w:ascii="Georgia" w:hAnsi="Georgia"/>
          <w:sz w:val="20"/>
          <w:szCs w:val="20"/>
        </w:rPr>
        <w:t>Senterleder</w:t>
      </w:r>
      <w:r>
        <w:rPr>
          <w:rFonts w:ascii="Georgia" w:hAnsi="Georgia"/>
          <w:sz w:val="20"/>
          <w:szCs w:val="20"/>
        </w:rPr>
        <w:t xml:space="preserve"> fortsetter å gjennomføre planleggingssamtaler med den enkelte, og tar utgangspunkt i timeregnsk</w:t>
      </w:r>
      <w:r w:rsidR="00597199">
        <w:rPr>
          <w:rFonts w:ascii="Georgia" w:hAnsi="Georgia"/>
          <w:sz w:val="20"/>
          <w:szCs w:val="20"/>
        </w:rPr>
        <w:t>apsstatus og planlagt prosjektaktivitet</w:t>
      </w:r>
      <w:r w:rsidR="00A65BFF">
        <w:rPr>
          <w:rFonts w:ascii="Georgia" w:hAnsi="Georgia"/>
          <w:sz w:val="20"/>
          <w:szCs w:val="20"/>
        </w:rPr>
        <w:t xml:space="preserve">. Senterleder vil ha et planleggingsmøte i </w:t>
      </w:r>
      <w:r w:rsidR="00D012E9">
        <w:rPr>
          <w:rFonts w:ascii="Georgia" w:hAnsi="Georgia"/>
          <w:sz w:val="20"/>
          <w:szCs w:val="20"/>
        </w:rPr>
        <w:t>starten av</w:t>
      </w:r>
      <w:r w:rsidR="00A65BFF">
        <w:rPr>
          <w:rFonts w:ascii="Georgia" w:hAnsi="Georgia"/>
          <w:sz w:val="20"/>
          <w:szCs w:val="20"/>
        </w:rPr>
        <w:t xml:space="preserve"> hvert år med hver seniorforsker for å få en bedre oversikt over de planlagte årlige aktivitetene.</w:t>
      </w:r>
    </w:p>
    <w:p w:rsidR="000157B9" w:rsidRPr="000157B9" w:rsidRDefault="000157B9" w:rsidP="000157B9">
      <w:pPr>
        <w:numPr>
          <w:ilvl w:val="0"/>
          <w:numId w:val="3"/>
        </w:numPr>
        <w:spacing w:after="0" w:line="240" w:lineRule="auto"/>
        <w:rPr>
          <w:rFonts w:ascii="Georgia" w:hAnsi="Georgia"/>
          <w:sz w:val="20"/>
          <w:szCs w:val="20"/>
        </w:rPr>
      </w:pPr>
      <w:r>
        <w:rPr>
          <w:rFonts w:ascii="Georgia" w:hAnsi="Georgia"/>
          <w:sz w:val="20"/>
          <w:szCs w:val="20"/>
        </w:rPr>
        <w:t xml:space="preserve">På grunnlag av økt prosjektaktivitet vil vi antakelig måtte bruke flere vikarer i to-tre år fremover. </w:t>
      </w:r>
      <w:r w:rsidRPr="00597199">
        <w:rPr>
          <w:rFonts w:ascii="Georgia" w:hAnsi="Georgia"/>
          <w:sz w:val="20"/>
          <w:szCs w:val="20"/>
        </w:rPr>
        <w:t xml:space="preserve">For å tilrettelegge for en bedre situasjon anbefaler administrasjonen å vurdere mer bruk av egne stipendiater på </w:t>
      </w:r>
      <w:proofErr w:type="spellStart"/>
      <w:r w:rsidRPr="00597199">
        <w:rPr>
          <w:rFonts w:ascii="Georgia" w:hAnsi="Georgia"/>
          <w:sz w:val="20"/>
          <w:szCs w:val="20"/>
        </w:rPr>
        <w:t>ph.d</w:t>
      </w:r>
      <w:proofErr w:type="spellEnd"/>
      <w:r w:rsidRPr="00597199">
        <w:rPr>
          <w:rFonts w:ascii="Georgia" w:hAnsi="Georgia"/>
          <w:sz w:val="20"/>
          <w:szCs w:val="20"/>
        </w:rPr>
        <w:t xml:space="preserve">.-nivå. Per i dag skjer dette mer eller mindre ad hoc. Det burde være mulig å planlegge noe lengre på forhånd, slik at det ekstra arbeidet ikke blir en stressfaktor for en </w:t>
      </w:r>
      <w:proofErr w:type="spellStart"/>
      <w:r w:rsidRPr="00597199">
        <w:rPr>
          <w:rFonts w:ascii="Georgia" w:hAnsi="Georgia"/>
          <w:sz w:val="20"/>
          <w:szCs w:val="20"/>
        </w:rPr>
        <w:t>ph.d</w:t>
      </w:r>
      <w:proofErr w:type="spellEnd"/>
      <w:r w:rsidRPr="00597199">
        <w:rPr>
          <w:rFonts w:ascii="Georgia" w:hAnsi="Georgia"/>
          <w:sz w:val="20"/>
          <w:szCs w:val="20"/>
        </w:rPr>
        <w:t xml:space="preserve">. som trenger timer i sluttfasen, men heller en god erfaring til </w:t>
      </w:r>
      <w:proofErr w:type="spellStart"/>
      <w:r w:rsidRPr="00597199">
        <w:rPr>
          <w:rFonts w:ascii="Georgia" w:hAnsi="Georgia"/>
          <w:sz w:val="20"/>
          <w:szCs w:val="20"/>
        </w:rPr>
        <w:t>CVen</w:t>
      </w:r>
      <w:proofErr w:type="spellEnd"/>
      <w:r w:rsidRPr="00597199">
        <w:rPr>
          <w:rFonts w:ascii="Georgia" w:hAnsi="Georgia"/>
          <w:sz w:val="20"/>
          <w:szCs w:val="20"/>
        </w:rPr>
        <w:t xml:space="preserve">, med god mulighet til planlegging og gjennomføring. </w:t>
      </w:r>
    </w:p>
    <w:p w:rsidR="00A65BFF" w:rsidRDefault="00A65BFF" w:rsidP="004D6E77">
      <w:pPr>
        <w:numPr>
          <w:ilvl w:val="0"/>
          <w:numId w:val="3"/>
        </w:numPr>
        <w:spacing w:after="0" w:line="240" w:lineRule="auto"/>
        <w:rPr>
          <w:rFonts w:ascii="Georgia" w:hAnsi="Georgia"/>
          <w:sz w:val="20"/>
          <w:szCs w:val="20"/>
        </w:rPr>
      </w:pPr>
      <w:r>
        <w:rPr>
          <w:rFonts w:ascii="Georgia" w:hAnsi="Georgia"/>
          <w:sz w:val="20"/>
          <w:szCs w:val="20"/>
        </w:rPr>
        <w:t>Senterleder og administrasjon</w:t>
      </w:r>
      <w:r w:rsidR="00BD64B3">
        <w:rPr>
          <w:rFonts w:ascii="Georgia" w:hAnsi="Georgia"/>
          <w:sz w:val="20"/>
          <w:szCs w:val="20"/>
        </w:rPr>
        <w:t>, i samarbeid med ledergruppen,</w:t>
      </w:r>
      <w:r>
        <w:rPr>
          <w:rFonts w:ascii="Georgia" w:hAnsi="Georgia"/>
          <w:sz w:val="20"/>
          <w:szCs w:val="20"/>
        </w:rPr>
        <w:t xml:space="preserve"> vil også</w:t>
      </w:r>
      <w:r w:rsidR="00BD64B3">
        <w:rPr>
          <w:rFonts w:ascii="Georgia" w:hAnsi="Georgia"/>
          <w:sz w:val="20"/>
          <w:szCs w:val="20"/>
        </w:rPr>
        <w:t xml:space="preserve"> fortsette arbeidet med revisjon av satsene for uttelling i timeregnskapet, for å sikre korrespondanse mellom antall timer som belastes o</w:t>
      </w:r>
      <w:r w:rsidR="00C33544">
        <w:rPr>
          <w:rFonts w:ascii="Georgia" w:hAnsi="Georgia"/>
          <w:sz w:val="20"/>
          <w:szCs w:val="20"/>
        </w:rPr>
        <w:t>g aktiviteten som gjennomføres.</w:t>
      </w:r>
    </w:p>
    <w:p w:rsidR="00C33544" w:rsidRDefault="00C33544" w:rsidP="004D6E77">
      <w:pPr>
        <w:numPr>
          <w:ilvl w:val="0"/>
          <w:numId w:val="3"/>
        </w:numPr>
        <w:spacing w:after="0" w:line="240" w:lineRule="auto"/>
        <w:rPr>
          <w:rFonts w:ascii="Georgia" w:hAnsi="Georgia"/>
          <w:sz w:val="20"/>
          <w:szCs w:val="20"/>
        </w:rPr>
      </w:pPr>
      <w:r>
        <w:rPr>
          <w:rFonts w:ascii="Georgia" w:hAnsi="Georgia"/>
          <w:sz w:val="20"/>
          <w:szCs w:val="20"/>
        </w:rPr>
        <w:t>SV Fakultetet har</w:t>
      </w:r>
      <w:r w:rsidRPr="00627AF0">
        <w:rPr>
          <w:rFonts w:ascii="Georgia" w:hAnsi="Georgia"/>
          <w:sz w:val="20"/>
          <w:szCs w:val="20"/>
        </w:rPr>
        <w:t xml:space="preserve"> en policy om at en forsker kun kan overføre </w:t>
      </w:r>
      <w:r>
        <w:rPr>
          <w:rFonts w:ascii="Georgia" w:hAnsi="Georgia"/>
          <w:sz w:val="20"/>
          <w:szCs w:val="20"/>
        </w:rPr>
        <w:t xml:space="preserve">timer </w:t>
      </w:r>
      <w:r w:rsidRPr="00627AF0">
        <w:rPr>
          <w:rFonts w:ascii="Georgia" w:hAnsi="Georgia"/>
          <w:sz w:val="20"/>
          <w:szCs w:val="20"/>
        </w:rPr>
        <w:t xml:space="preserve">tilsvarende ett semesters plikt fra et kalenderår til det neste. Denne policyen </w:t>
      </w:r>
      <w:r>
        <w:rPr>
          <w:rFonts w:ascii="Georgia" w:hAnsi="Georgia"/>
          <w:sz w:val="20"/>
          <w:szCs w:val="20"/>
        </w:rPr>
        <w:t xml:space="preserve">har aldri blitt implementert </w:t>
      </w:r>
      <w:r w:rsidRPr="00627AF0">
        <w:rPr>
          <w:rFonts w:ascii="Georgia" w:hAnsi="Georgia"/>
          <w:sz w:val="20"/>
          <w:szCs w:val="20"/>
        </w:rPr>
        <w:t xml:space="preserve">på TIK. </w:t>
      </w:r>
      <w:r>
        <w:rPr>
          <w:rFonts w:ascii="Georgia" w:hAnsi="Georgia"/>
          <w:sz w:val="20"/>
          <w:szCs w:val="20"/>
        </w:rPr>
        <w:t>På den ene siden, er det viktig å merke at n</w:t>
      </w:r>
      <w:r w:rsidRPr="00627AF0">
        <w:rPr>
          <w:rFonts w:ascii="Georgia" w:hAnsi="Georgia"/>
          <w:sz w:val="20"/>
          <w:szCs w:val="20"/>
        </w:rPr>
        <w:t xml:space="preserve">oen av våre forskere sitter med </w:t>
      </w:r>
      <w:r>
        <w:rPr>
          <w:rFonts w:ascii="Georgia" w:hAnsi="Georgia"/>
          <w:sz w:val="20"/>
          <w:szCs w:val="20"/>
        </w:rPr>
        <w:t xml:space="preserve">betydelig </w:t>
      </w:r>
      <w:r w:rsidRPr="00627AF0">
        <w:rPr>
          <w:rFonts w:ascii="Georgia" w:hAnsi="Georgia"/>
          <w:sz w:val="20"/>
          <w:szCs w:val="20"/>
        </w:rPr>
        <w:t>overskudd</w:t>
      </w:r>
      <w:r>
        <w:rPr>
          <w:rFonts w:ascii="Georgia" w:hAnsi="Georgia"/>
          <w:sz w:val="20"/>
          <w:szCs w:val="20"/>
        </w:rPr>
        <w:t>, og d</w:t>
      </w:r>
      <w:r w:rsidRPr="00627AF0">
        <w:rPr>
          <w:rFonts w:ascii="Georgia" w:hAnsi="Georgia"/>
          <w:sz w:val="20"/>
          <w:szCs w:val="20"/>
        </w:rPr>
        <w:t xml:space="preserve">et vil være uheldig om denne tiden ble slettet uten noen form for kompensasjon, og </w:t>
      </w:r>
      <w:r>
        <w:rPr>
          <w:rFonts w:ascii="Georgia" w:hAnsi="Georgia"/>
          <w:sz w:val="20"/>
          <w:szCs w:val="20"/>
        </w:rPr>
        <w:t>TIK</w:t>
      </w:r>
      <w:r>
        <w:rPr>
          <w:rFonts w:ascii="Georgia" w:hAnsi="Georgia"/>
          <w:sz w:val="20"/>
          <w:szCs w:val="20"/>
        </w:rPr>
        <w:t xml:space="preserve"> </w:t>
      </w:r>
      <w:r w:rsidRPr="00627AF0">
        <w:rPr>
          <w:rFonts w:ascii="Georgia" w:hAnsi="Georgia"/>
          <w:sz w:val="20"/>
          <w:szCs w:val="20"/>
        </w:rPr>
        <w:t xml:space="preserve">har ikke økonomisk handlingsrom til å betale ut forskernes tid. </w:t>
      </w:r>
      <w:r>
        <w:rPr>
          <w:rFonts w:ascii="Georgia" w:hAnsi="Georgia"/>
          <w:sz w:val="20"/>
          <w:szCs w:val="20"/>
        </w:rPr>
        <w:t>På den andre siden, bør senterledelse vurdere om Fakultetets policy i forhold til overføring av overskudd må implementeres fra og med år 2017.</w:t>
      </w:r>
    </w:p>
    <w:p w:rsidR="00C37D1F" w:rsidRDefault="00C37D1F" w:rsidP="004D6E77">
      <w:pPr>
        <w:pStyle w:val="Georgia11BoldTittel"/>
        <w:spacing w:before="0" w:after="0" w:line="240" w:lineRule="auto"/>
        <w:rPr>
          <w:sz w:val="20"/>
          <w:szCs w:val="20"/>
        </w:rPr>
      </w:pPr>
    </w:p>
    <w:p w:rsidR="0032104D" w:rsidRDefault="0032104D" w:rsidP="00C33544">
      <w:pPr>
        <w:spacing w:after="0" w:line="240" w:lineRule="auto"/>
        <w:rPr>
          <w:rFonts w:ascii="Georgia" w:hAnsi="Georgia"/>
          <w:i/>
          <w:sz w:val="20"/>
          <w:szCs w:val="20"/>
        </w:rPr>
      </w:pPr>
    </w:p>
    <w:p w:rsidR="00C33544" w:rsidRDefault="00C33544" w:rsidP="00C33544">
      <w:pPr>
        <w:spacing w:after="0" w:line="240" w:lineRule="auto"/>
        <w:rPr>
          <w:rFonts w:ascii="Georgia" w:hAnsi="Georgia"/>
          <w:i/>
          <w:sz w:val="20"/>
          <w:szCs w:val="20"/>
        </w:rPr>
      </w:pPr>
      <w:r>
        <w:rPr>
          <w:rFonts w:ascii="Georgia" w:hAnsi="Georgia"/>
          <w:i/>
          <w:sz w:val="20"/>
          <w:szCs w:val="20"/>
        </w:rPr>
        <w:t>Oppsummering</w:t>
      </w:r>
    </w:p>
    <w:p w:rsidR="00C33544" w:rsidRDefault="00C33544" w:rsidP="00C33544">
      <w:pPr>
        <w:spacing w:after="0" w:line="240" w:lineRule="auto"/>
        <w:rPr>
          <w:rFonts w:ascii="Georgia" w:hAnsi="Georgia"/>
          <w:i/>
          <w:sz w:val="20"/>
          <w:szCs w:val="20"/>
        </w:rPr>
      </w:pPr>
    </w:p>
    <w:p w:rsidR="00C33544" w:rsidRDefault="00C33544" w:rsidP="00C33544">
      <w:pPr>
        <w:spacing w:after="0" w:line="240" w:lineRule="auto"/>
        <w:rPr>
          <w:rFonts w:ascii="Georgia" w:hAnsi="Georgia"/>
          <w:sz w:val="20"/>
          <w:szCs w:val="20"/>
        </w:rPr>
      </w:pPr>
      <w:r>
        <w:rPr>
          <w:rFonts w:ascii="Georgia" w:hAnsi="Georgia"/>
          <w:sz w:val="20"/>
          <w:szCs w:val="20"/>
        </w:rPr>
        <w:t xml:space="preserve">Denne </w:t>
      </w:r>
      <w:r>
        <w:rPr>
          <w:rFonts w:ascii="Georgia" w:hAnsi="Georgia"/>
          <w:sz w:val="20"/>
          <w:szCs w:val="20"/>
        </w:rPr>
        <w:t>gjennomgangen</w:t>
      </w:r>
      <w:r>
        <w:rPr>
          <w:rFonts w:ascii="Georgia" w:hAnsi="Georgia"/>
          <w:sz w:val="20"/>
          <w:szCs w:val="20"/>
        </w:rPr>
        <w:t xml:space="preserve"> har vist at 2015 va</w:t>
      </w:r>
      <w:r>
        <w:rPr>
          <w:rFonts w:ascii="Georgia" w:hAnsi="Georgia"/>
          <w:sz w:val="20"/>
          <w:szCs w:val="20"/>
        </w:rPr>
        <w:t>r et år med høyt aktivitetsnivå og medfølgende øk</w:t>
      </w:r>
      <w:r>
        <w:rPr>
          <w:rFonts w:ascii="Georgia" w:hAnsi="Georgia"/>
          <w:sz w:val="20"/>
          <w:szCs w:val="20"/>
        </w:rPr>
        <w:t>te</w:t>
      </w:r>
      <w:r>
        <w:rPr>
          <w:rFonts w:ascii="Georgia" w:hAnsi="Georgia"/>
          <w:sz w:val="20"/>
          <w:szCs w:val="20"/>
        </w:rPr>
        <w:t xml:space="preserve"> forpliktelser, både i håndteringen av prosesser internt (timeregnskapet) og i prosjekter. Situasjonen er i ferd med å bedre seg fra 2016. Senterleder mener at status av </w:t>
      </w:r>
      <w:proofErr w:type="spellStart"/>
      <w:r>
        <w:rPr>
          <w:rFonts w:ascii="Georgia" w:hAnsi="Georgia"/>
          <w:sz w:val="20"/>
          <w:szCs w:val="20"/>
        </w:rPr>
        <w:t>TIKs</w:t>
      </w:r>
      <w:proofErr w:type="spellEnd"/>
      <w:r>
        <w:rPr>
          <w:rFonts w:ascii="Georgia" w:hAnsi="Georgia"/>
          <w:sz w:val="20"/>
          <w:szCs w:val="20"/>
        </w:rPr>
        <w:t xml:space="preserve"> </w:t>
      </w:r>
      <w:r>
        <w:rPr>
          <w:rFonts w:ascii="Georgia" w:hAnsi="Georgia"/>
          <w:sz w:val="20"/>
          <w:szCs w:val="20"/>
        </w:rPr>
        <w:t>«kapasitets</w:t>
      </w:r>
      <w:r>
        <w:rPr>
          <w:rFonts w:ascii="Georgia" w:hAnsi="Georgia"/>
          <w:sz w:val="20"/>
          <w:szCs w:val="20"/>
        </w:rPr>
        <w:t xml:space="preserve">problem» er per i dag betydelig bedre enn det vær i forrige år. </w:t>
      </w:r>
      <w:proofErr w:type="spellStart"/>
      <w:r>
        <w:rPr>
          <w:rFonts w:ascii="Georgia" w:hAnsi="Georgia"/>
          <w:sz w:val="20"/>
          <w:szCs w:val="20"/>
        </w:rPr>
        <w:t>TIKs</w:t>
      </w:r>
      <w:proofErr w:type="spellEnd"/>
      <w:r>
        <w:rPr>
          <w:rFonts w:ascii="Georgia" w:hAnsi="Georgia"/>
          <w:sz w:val="20"/>
          <w:szCs w:val="20"/>
        </w:rPr>
        <w:t xml:space="preserve"> ekspansjon finansiert av nye eksterne finansierte prosjekter har lag</w:t>
      </w:r>
      <w:r>
        <w:rPr>
          <w:rFonts w:ascii="Georgia" w:hAnsi="Georgia"/>
          <w:sz w:val="20"/>
          <w:szCs w:val="20"/>
        </w:rPr>
        <w:t>t</w:t>
      </w:r>
      <w:r>
        <w:rPr>
          <w:rFonts w:ascii="Georgia" w:hAnsi="Georgia"/>
          <w:sz w:val="20"/>
          <w:szCs w:val="20"/>
        </w:rPr>
        <w:t xml:space="preserve"> til nye ressurser (nye fast ansatte seniorforskere og vikarer) som har økt senterets kapasitet til å gjennomføre sitt </w:t>
      </w:r>
      <w:proofErr w:type="gramStart"/>
      <w:r>
        <w:rPr>
          <w:rFonts w:ascii="Georgia" w:hAnsi="Georgia"/>
          <w:sz w:val="20"/>
          <w:szCs w:val="20"/>
        </w:rPr>
        <w:t>årlig</w:t>
      </w:r>
      <w:proofErr w:type="gramEnd"/>
      <w:r>
        <w:rPr>
          <w:rFonts w:ascii="Georgia" w:hAnsi="Georgia"/>
          <w:sz w:val="20"/>
          <w:szCs w:val="20"/>
        </w:rPr>
        <w:t xml:space="preserve"> pliktarbeid.</w:t>
      </w:r>
    </w:p>
    <w:p w:rsidR="00C33544" w:rsidRDefault="00C33544" w:rsidP="00C33544">
      <w:pPr>
        <w:spacing w:after="0" w:line="240" w:lineRule="auto"/>
        <w:rPr>
          <w:rFonts w:ascii="Georgia" w:hAnsi="Georgia"/>
          <w:sz w:val="20"/>
          <w:szCs w:val="20"/>
        </w:rPr>
      </w:pPr>
    </w:p>
    <w:p w:rsidR="00C33544" w:rsidRDefault="00C33544" w:rsidP="00C33544">
      <w:pPr>
        <w:spacing w:after="0" w:line="240" w:lineRule="auto"/>
        <w:rPr>
          <w:rFonts w:ascii="Georgia" w:hAnsi="Georgia"/>
          <w:sz w:val="20"/>
          <w:szCs w:val="20"/>
        </w:rPr>
      </w:pPr>
      <w:r>
        <w:rPr>
          <w:rFonts w:ascii="Georgia" w:hAnsi="Georgia"/>
          <w:sz w:val="20"/>
          <w:szCs w:val="20"/>
        </w:rPr>
        <w:t>Samtidig er det viktig å peke på at ekspansjon</w:t>
      </w:r>
      <w:r>
        <w:rPr>
          <w:rFonts w:ascii="Georgia" w:hAnsi="Georgia"/>
          <w:sz w:val="20"/>
          <w:szCs w:val="20"/>
        </w:rPr>
        <w:t xml:space="preserve">en som TIK senteret </w:t>
      </w:r>
      <w:r>
        <w:rPr>
          <w:rFonts w:ascii="Georgia" w:hAnsi="Georgia"/>
          <w:sz w:val="20"/>
          <w:szCs w:val="20"/>
        </w:rPr>
        <w:t>nå</w:t>
      </w:r>
      <w:r>
        <w:rPr>
          <w:rFonts w:ascii="Georgia" w:hAnsi="Georgia"/>
          <w:sz w:val="20"/>
          <w:szCs w:val="20"/>
        </w:rPr>
        <w:t xml:space="preserve"> har,</w:t>
      </w:r>
      <w:r>
        <w:rPr>
          <w:rFonts w:ascii="Georgia" w:hAnsi="Georgia"/>
          <w:sz w:val="20"/>
          <w:szCs w:val="20"/>
        </w:rPr>
        <w:t xml:space="preserve"> representerer en god kortsiktig strategi, men </w:t>
      </w:r>
      <w:r>
        <w:rPr>
          <w:rFonts w:ascii="Georgia" w:hAnsi="Georgia"/>
          <w:sz w:val="20"/>
          <w:szCs w:val="20"/>
        </w:rPr>
        <w:t xml:space="preserve">at </w:t>
      </w:r>
      <w:r>
        <w:rPr>
          <w:rFonts w:ascii="Georgia" w:hAnsi="Georgia"/>
          <w:sz w:val="20"/>
          <w:szCs w:val="20"/>
        </w:rPr>
        <w:t xml:space="preserve">det </w:t>
      </w:r>
      <w:r>
        <w:rPr>
          <w:rFonts w:ascii="Georgia" w:hAnsi="Georgia"/>
          <w:sz w:val="20"/>
          <w:szCs w:val="20"/>
        </w:rPr>
        <w:t>ikke er</w:t>
      </w:r>
      <w:r>
        <w:rPr>
          <w:rFonts w:ascii="Georgia" w:hAnsi="Georgia"/>
          <w:sz w:val="20"/>
          <w:szCs w:val="20"/>
        </w:rPr>
        <w:t xml:space="preserve"> en </w:t>
      </w:r>
      <w:r w:rsidRPr="00B80E14">
        <w:rPr>
          <w:rFonts w:ascii="Georgia" w:hAnsi="Georgia"/>
          <w:sz w:val="20"/>
          <w:szCs w:val="20"/>
        </w:rPr>
        <w:t>bærekraftig</w:t>
      </w:r>
      <w:r>
        <w:rPr>
          <w:rFonts w:ascii="Georgia" w:hAnsi="Georgia"/>
          <w:sz w:val="20"/>
          <w:szCs w:val="20"/>
        </w:rPr>
        <w:t xml:space="preserve"> strategi for en lan</w:t>
      </w:r>
      <w:r>
        <w:rPr>
          <w:rFonts w:ascii="Georgia" w:hAnsi="Georgia"/>
          <w:sz w:val="20"/>
          <w:szCs w:val="20"/>
        </w:rPr>
        <w:t>g</w:t>
      </w:r>
      <w:r>
        <w:rPr>
          <w:rFonts w:ascii="Georgia" w:hAnsi="Georgia"/>
          <w:sz w:val="20"/>
          <w:szCs w:val="20"/>
        </w:rPr>
        <w:t>siktig ekspansjon av senteret. En langsiktig konsolidering av TIK (og fast ekspansjon av senterets kapasitet) kan bare gjøres gjennom en</w:t>
      </w:r>
      <w:r>
        <w:rPr>
          <w:rFonts w:ascii="Georgia" w:hAnsi="Georgia"/>
          <w:sz w:val="20"/>
          <w:szCs w:val="20"/>
        </w:rPr>
        <w:t xml:space="preserve"> kombinasjon av økende prosjekt</w:t>
      </w:r>
      <w:r>
        <w:rPr>
          <w:rFonts w:ascii="Georgia" w:hAnsi="Georgia"/>
          <w:sz w:val="20"/>
          <w:szCs w:val="20"/>
        </w:rPr>
        <w:t>aktiviteter og nye utdannin</w:t>
      </w:r>
      <w:r>
        <w:rPr>
          <w:rFonts w:ascii="Georgia" w:hAnsi="Georgia"/>
          <w:sz w:val="20"/>
          <w:szCs w:val="20"/>
        </w:rPr>
        <w:t>g</w:t>
      </w:r>
      <w:r>
        <w:rPr>
          <w:rFonts w:ascii="Georgia" w:hAnsi="Georgia"/>
          <w:sz w:val="20"/>
          <w:szCs w:val="20"/>
        </w:rPr>
        <w:t>sprogrammer.</w:t>
      </w:r>
    </w:p>
    <w:p w:rsidR="00C33544" w:rsidRPr="00C33544" w:rsidRDefault="00C33544" w:rsidP="00C33544">
      <w:pPr>
        <w:pStyle w:val="Georgia11spacing10after"/>
      </w:pPr>
    </w:p>
    <w:sectPr w:rsidR="00C33544" w:rsidRPr="00C33544" w:rsidSect="00325B49">
      <w:headerReference w:type="even" r:id="rId8"/>
      <w:headerReference w:type="default" r:id="rId9"/>
      <w:footerReference w:type="even" r:id="rId10"/>
      <w:footerReference w:type="default" r:id="rId11"/>
      <w:headerReference w:type="first" r:id="rId12"/>
      <w:footerReference w:type="first" r:id="rId13"/>
      <w:pgSz w:w="11906" w:h="16838" w:code="9"/>
      <w:pgMar w:top="2552" w:right="1134" w:bottom="2268" w:left="1134" w:header="62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CF2" w:rsidRDefault="007F7CF2" w:rsidP="006F2626">
      <w:pPr>
        <w:spacing w:after="0" w:line="240" w:lineRule="auto"/>
      </w:pPr>
      <w:r>
        <w:separator/>
      </w:r>
    </w:p>
  </w:endnote>
  <w:endnote w:type="continuationSeparator" w:id="0">
    <w:p w:rsidR="007F7CF2" w:rsidRDefault="007F7CF2" w:rsidP="006F2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691" w:rsidRDefault="001F16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1C4" w:rsidRPr="004416D1" w:rsidRDefault="000711C4" w:rsidP="00856A20">
    <w:pPr>
      <w:pStyle w:val="Footer"/>
      <w:ind w:left="2551"/>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410" w:type="dxa"/>
      <w:tblLayout w:type="fixed"/>
      <w:tblCellMar>
        <w:left w:w="0" w:type="dxa"/>
        <w:right w:w="57" w:type="dxa"/>
      </w:tblCellMar>
      <w:tblLook w:val="04A0" w:firstRow="1" w:lastRow="0" w:firstColumn="1" w:lastColumn="0" w:noHBand="0" w:noVBand="1"/>
    </w:tblPr>
    <w:tblGrid>
      <w:gridCol w:w="3614"/>
      <w:gridCol w:w="3615"/>
    </w:tblGrid>
    <w:tr w:rsidR="000711C4" w:rsidRPr="00296BD0" w:rsidTr="00326DE7">
      <w:trPr>
        <w:trHeight w:hRule="exact" w:val="1219"/>
      </w:trPr>
      <w:tc>
        <w:tcPr>
          <w:tcW w:w="3614" w:type="dxa"/>
        </w:tcPr>
        <w:p w:rsidR="00542E12" w:rsidRDefault="00CE3AA8" w:rsidP="00966C18">
          <w:pPr>
            <w:pStyle w:val="Georgia9BoldBunntekst"/>
          </w:pPr>
          <w:bookmarkStart w:id="3" w:name="ADMBETEGNELSE"/>
          <w:r>
            <w:t>TIK Senter for teknologi, innovasjon og kultur</w:t>
          </w:r>
          <w:bookmarkEnd w:id="3"/>
        </w:p>
        <w:p w:rsidR="000711C4" w:rsidRPr="00296BD0" w:rsidRDefault="00542E12" w:rsidP="00FB462F">
          <w:pPr>
            <w:pStyle w:val="Georigia9Bunntekst"/>
          </w:pPr>
          <w:r>
            <w:rPr>
              <w:rFonts w:eastAsia="Times New Roman" w:cs="Arial"/>
              <w:color w:val="000000"/>
            </w:rPr>
            <w:t>P</w:t>
          </w:r>
          <w:r w:rsidR="000711C4" w:rsidRPr="00296BD0">
            <w:rPr>
              <w:rFonts w:eastAsia="Times New Roman" w:cs="Arial"/>
              <w:color w:val="000000"/>
            </w:rPr>
            <w:t xml:space="preserve">ostadr.: </w:t>
          </w:r>
          <w:bookmarkStart w:id="4" w:name="ADMPOSTADRESSE"/>
          <w:r w:rsidR="00CE3AA8">
            <w:rPr>
              <w:rFonts w:eastAsia="Times New Roman" w:cs="Arial"/>
              <w:color w:val="000000"/>
            </w:rPr>
            <w:t>Postboks 1108 Blindern</w:t>
          </w:r>
          <w:bookmarkEnd w:id="4"/>
          <w:r w:rsidR="000711C4">
            <w:rPr>
              <w:rFonts w:eastAsia="Times New Roman" w:cs="Arial"/>
              <w:color w:val="000000"/>
            </w:rPr>
            <w:t xml:space="preserve">, </w:t>
          </w:r>
          <w:bookmarkStart w:id="5" w:name="ADMPOSTNR"/>
          <w:r w:rsidR="00CE3AA8">
            <w:rPr>
              <w:rFonts w:eastAsia="Times New Roman" w:cs="Arial"/>
              <w:color w:val="000000"/>
            </w:rPr>
            <w:t>0317</w:t>
          </w:r>
          <w:bookmarkEnd w:id="5"/>
          <w:r w:rsidR="000711C4">
            <w:rPr>
              <w:rFonts w:eastAsia="Times New Roman" w:cs="Arial"/>
              <w:color w:val="000000"/>
            </w:rPr>
            <w:t xml:space="preserve"> </w:t>
          </w:r>
          <w:bookmarkStart w:id="6" w:name="ADMPOSTSTED"/>
          <w:r w:rsidR="00CE3AA8">
            <w:rPr>
              <w:rFonts w:eastAsia="Times New Roman" w:cs="Arial"/>
              <w:color w:val="000000"/>
            </w:rPr>
            <w:t>Oslo</w:t>
          </w:r>
          <w:bookmarkEnd w:id="6"/>
        </w:p>
        <w:p w:rsidR="000711C4" w:rsidRPr="00296BD0" w:rsidRDefault="000711C4" w:rsidP="00FB462F">
          <w:pPr>
            <w:pStyle w:val="Georigia9Bunntekst"/>
          </w:pPr>
          <w:r>
            <w:t>Kontor</w:t>
          </w:r>
          <w:r w:rsidRPr="00296BD0">
            <w:t xml:space="preserve">adr.: </w:t>
          </w:r>
          <w:bookmarkStart w:id="7" w:name="ADMBESØKSADRESSE"/>
          <w:r w:rsidR="00CE3AA8">
            <w:t>Eilert Sundts hus 5 et, Moltke Moes vei 31, 0851 Oslo</w:t>
          </w:r>
          <w:bookmarkEnd w:id="7"/>
        </w:p>
      </w:tc>
      <w:tc>
        <w:tcPr>
          <w:tcW w:w="3615" w:type="dxa"/>
          <w:tcMar>
            <w:left w:w="85" w:type="dxa"/>
          </w:tcMar>
        </w:tcPr>
        <w:p w:rsidR="000711C4" w:rsidRPr="00296BD0" w:rsidRDefault="000711C4" w:rsidP="00FB462F">
          <w:pPr>
            <w:pStyle w:val="Georigia9Bunntekst"/>
          </w:pPr>
          <w:r w:rsidRPr="00296BD0">
            <w:t xml:space="preserve">Telefon: </w:t>
          </w:r>
          <w:bookmarkStart w:id="8" w:name="ADMTELEFON"/>
          <w:r w:rsidR="00CE3AA8">
            <w:t>22 84 16 00</w:t>
          </w:r>
          <w:bookmarkEnd w:id="8"/>
        </w:p>
        <w:p w:rsidR="000711C4" w:rsidRPr="00296BD0" w:rsidRDefault="000711C4" w:rsidP="00FB462F">
          <w:pPr>
            <w:pStyle w:val="Georigia9Bunntekst"/>
          </w:pPr>
          <w:r w:rsidRPr="00296BD0">
            <w:t xml:space="preserve">Telefaks: </w:t>
          </w:r>
          <w:bookmarkStart w:id="9" w:name="ADMTELEFAKS"/>
          <w:r w:rsidR="00CE3AA8">
            <w:t>22 84 16 01</w:t>
          </w:r>
          <w:bookmarkEnd w:id="9"/>
        </w:p>
        <w:p w:rsidR="000711C4" w:rsidRPr="00296BD0" w:rsidRDefault="00CE3AA8" w:rsidP="00FB462F">
          <w:pPr>
            <w:pStyle w:val="Georigia9Bunntekst"/>
          </w:pPr>
          <w:bookmarkStart w:id="10" w:name="ADMEMAILADRESSE"/>
          <w:r>
            <w:t>postmottak@sv.uio.no</w:t>
          </w:r>
          <w:bookmarkEnd w:id="10"/>
        </w:p>
        <w:p w:rsidR="000711C4" w:rsidRDefault="00CE3AA8" w:rsidP="00FB462F">
          <w:pPr>
            <w:pStyle w:val="Georigia9Bunntekst"/>
          </w:pPr>
          <w:bookmarkStart w:id="11" w:name="ADMPOSTGIRO"/>
          <w:r>
            <w:t>www.sv.uio.no</w:t>
          </w:r>
          <w:bookmarkEnd w:id="11"/>
        </w:p>
        <w:p w:rsidR="00C91389" w:rsidRPr="00296BD0" w:rsidRDefault="00C91389" w:rsidP="00FB462F">
          <w:pPr>
            <w:pStyle w:val="Georigia9Bunntekst"/>
          </w:pPr>
          <w:r>
            <w:t>Org.nr.: 971 035 854</w:t>
          </w:r>
        </w:p>
      </w:tc>
    </w:tr>
  </w:tbl>
  <w:p w:rsidR="000711C4" w:rsidRPr="00296BD0" w:rsidRDefault="002B48F3" w:rsidP="00442F10">
    <w:pPr>
      <w:pStyle w:val="Footer"/>
      <w:ind w:left="2552"/>
    </w:pPr>
    <w:r>
      <w:rPr>
        <w:rFonts w:ascii="Georgia" w:hAnsi="Georgia"/>
        <w:b/>
        <w:noProof/>
        <w:sz w:val="18"/>
        <w:szCs w:val="18"/>
        <w:lang w:val="en-GB" w:eastAsia="zh-CN"/>
      </w:rPr>
      <w:drawing>
        <wp:anchor distT="0" distB="0" distL="114300" distR="114300" simplePos="0" relativeHeight="251657728" behindDoc="1" locked="0" layoutInCell="1" allowOverlap="1">
          <wp:simplePos x="0" y="0"/>
          <wp:positionH relativeFrom="page">
            <wp:posOffset>824865</wp:posOffset>
          </wp:positionH>
          <wp:positionV relativeFrom="page">
            <wp:posOffset>9530080</wp:posOffset>
          </wp:positionV>
          <wp:extent cx="762000" cy="762000"/>
          <wp:effectExtent l="0" t="0" r="0" b="0"/>
          <wp:wrapNone/>
          <wp:docPr id="1" name="Picture 6" descr="UnivOsloensis_fram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Osloensis_frame.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CF2" w:rsidRDefault="007F7CF2" w:rsidP="006F2626">
      <w:pPr>
        <w:spacing w:after="0" w:line="240" w:lineRule="auto"/>
      </w:pPr>
      <w:r>
        <w:separator/>
      </w:r>
    </w:p>
  </w:footnote>
  <w:footnote w:type="continuationSeparator" w:id="0">
    <w:p w:rsidR="007F7CF2" w:rsidRDefault="007F7CF2" w:rsidP="006F26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691" w:rsidRDefault="001F16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1C4" w:rsidRPr="00AC4272" w:rsidRDefault="002B48F3" w:rsidP="000E66F6">
    <w:pPr>
      <w:tabs>
        <w:tab w:val="right" w:pos="9639"/>
      </w:tabs>
      <w:rPr>
        <w:rFonts w:ascii="Georgia" w:hAnsi="Georgia"/>
        <w:b/>
      </w:rPr>
    </w:pPr>
    <w:r>
      <w:rPr>
        <w:rFonts w:ascii="Georgia" w:hAnsi="Georgia"/>
        <w:b/>
        <w:noProof/>
        <w:lang w:val="en-GB" w:eastAsia="zh-CN"/>
      </w:rPr>
      <w:drawing>
        <wp:anchor distT="0" distB="0" distL="114300" distR="114300" simplePos="0" relativeHeight="251655680" behindDoc="1" locked="1" layoutInCell="1" allowOverlap="1">
          <wp:simplePos x="0" y="0"/>
          <wp:positionH relativeFrom="page">
            <wp:posOffset>702945</wp:posOffset>
          </wp:positionH>
          <wp:positionV relativeFrom="page">
            <wp:posOffset>423545</wp:posOffset>
          </wp:positionV>
          <wp:extent cx="561975" cy="207645"/>
          <wp:effectExtent l="0" t="0" r="9525" b="1905"/>
          <wp:wrapNone/>
          <wp:docPr id="5" name="Picture 31" descr="UiO_20x1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UiO_20x10mm"/>
                  <pic:cNvPicPr>
                    <a:picLocks noChangeAspect="1" noChangeArrowheads="1"/>
                  </pic:cNvPicPr>
                </pic:nvPicPr>
                <pic:blipFill>
                  <a:blip r:embed="rId1">
                    <a:extLst>
                      <a:ext uri="{28A0092B-C50C-407E-A947-70E740481C1C}">
                        <a14:useLocalDpi xmlns:a14="http://schemas.microsoft.com/office/drawing/2010/main" val="0"/>
                      </a:ext>
                    </a:extLst>
                  </a:blip>
                  <a:srcRect l="-2847" r="-2135" b="-24904"/>
                  <a:stretch>
                    <a:fillRect/>
                  </a:stretch>
                </pic:blipFill>
                <pic:spPr bwMode="auto">
                  <a:xfrm>
                    <a:off x="0" y="0"/>
                    <a:ext cx="561975" cy="20764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1C4">
      <w:rPr>
        <w:rFonts w:ascii="Georgia" w:hAnsi="Georgia"/>
      </w:rPr>
      <w:tab/>
    </w:r>
    <w:r w:rsidR="00EC503D" w:rsidRPr="00442F10">
      <w:rPr>
        <w:rFonts w:ascii="Georgia" w:hAnsi="Georgia"/>
        <w:b/>
      </w:rPr>
      <w:fldChar w:fldCharType="begin"/>
    </w:r>
    <w:r w:rsidR="000711C4" w:rsidRPr="00442F10">
      <w:rPr>
        <w:rFonts w:ascii="Georgia" w:hAnsi="Georgia"/>
      </w:rPr>
      <w:instrText xml:space="preserve"> PAGE   \* MERGEFORMAT </w:instrText>
    </w:r>
    <w:r w:rsidR="00EC503D" w:rsidRPr="00442F10">
      <w:rPr>
        <w:rFonts w:ascii="Georgia" w:hAnsi="Georgia"/>
        <w:b/>
      </w:rPr>
      <w:fldChar w:fldCharType="separate"/>
    </w:r>
    <w:r w:rsidR="0035399F">
      <w:rPr>
        <w:rFonts w:ascii="Georgia" w:hAnsi="Georgia"/>
        <w:noProof/>
      </w:rPr>
      <w:t>2</w:t>
    </w:r>
    <w:r w:rsidR="00EC503D" w:rsidRPr="00442F10">
      <w:rPr>
        <w:rFonts w:ascii="Georgia" w:hAnsi="Georgia"/>
        <w: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964" w:type="dxa"/>
      <w:tblLook w:val="04A0" w:firstRow="1" w:lastRow="0" w:firstColumn="1" w:lastColumn="0" w:noHBand="0" w:noVBand="1"/>
    </w:tblPr>
    <w:tblGrid>
      <w:gridCol w:w="8890"/>
    </w:tblGrid>
    <w:tr w:rsidR="000711C4" w:rsidRPr="00CB1F83" w:rsidTr="005F6C42">
      <w:tc>
        <w:tcPr>
          <w:tcW w:w="8890" w:type="dxa"/>
        </w:tcPr>
        <w:p w:rsidR="000711C4" w:rsidRPr="00CB1F83" w:rsidRDefault="00CE3AA8" w:rsidP="00340EA5">
          <w:pPr>
            <w:pStyle w:val="Topptekstlinje1"/>
          </w:pPr>
          <w:bookmarkStart w:id="1" w:name="ADMBETEGNELSE_2R"/>
          <w:r>
            <w:t>Det samfunnsvitenskapelige fakultet</w:t>
          </w:r>
          <w:bookmarkEnd w:id="1"/>
          <w:r w:rsidR="002B48F3">
            <w:rPr>
              <w:b w:val="0"/>
              <w:noProof/>
              <w:lang w:val="en-GB" w:eastAsia="zh-CN"/>
            </w:rPr>
            <w:drawing>
              <wp:anchor distT="0" distB="0" distL="114300" distR="114300" simplePos="0" relativeHeight="251656704" behindDoc="1" locked="1" layoutInCell="1" allowOverlap="1">
                <wp:simplePos x="0" y="0"/>
                <wp:positionH relativeFrom="page">
                  <wp:posOffset>-570230</wp:posOffset>
                </wp:positionH>
                <wp:positionV relativeFrom="page">
                  <wp:posOffset>13335</wp:posOffset>
                </wp:positionV>
                <wp:extent cx="561340" cy="182880"/>
                <wp:effectExtent l="0" t="0" r="0" b="7620"/>
                <wp:wrapNone/>
                <wp:docPr id="4" name="Picture 1" descr="UiO_RED_fram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iO_RED_frame.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 cy="182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711C4" w:rsidTr="005F6C42">
      <w:tc>
        <w:tcPr>
          <w:tcW w:w="8890" w:type="dxa"/>
        </w:tcPr>
        <w:p w:rsidR="000711C4" w:rsidRDefault="00CE3AA8" w:rsidP="00FB462F">
          <w:pPr>
            <w:pStyle w:val="Topptekstlinje2"/>
          </w:pPr>
          <w:bookmarkStart w:id="2" w:name="ADMBETEGNELSE_1R"/>
          <w:r>
            <w:t>Universitetet i Oslo</w:t>
          </w:r>
          <w:bookmarkEnd w:id="2"/>
        </w:p>
      </w:tc>
    </w:tr>
  </w:tbl>
  <w:p w:rsidR="000711C4" w:rsidRPr="00AA7420" w:rsidRDefault="002B48F3" w:rsidP="00442F10">
    <w:pPr>
      <w:pStyle w:val="Header"/>
      <w:ind w:left="964"/>
      <w:rPr>
        <w:rFonts w:ascii="Georgia" w:hAnsi="Georgia"/>
      </w:rPr>
    </w:pPr>
    <w:r>
      <w:rPr>
        <w:rFonts w:ascii="Georgia" w:hAnsi="Georgia"/>
        <w:noProof/>
        <w:lang w:val="en-GB" w:eastAsia="zh-CN"/>
      </w:rPr>
      <w:drawing>
        <wp:anchor distT="0" distB="0" distL="114300" distR="114300" simplePos="0" relativeHeight="251659776" behindDoc="1" locked="1" layoutInCell="1" allowOverlap="1">
          <wp:simplePos x="0" y="0"/>
          <wp:positionH relativeFrom="page">
            <wp:posOffset>805815</wp:posOffset>
          </wp:positionH>
          <wp:positionV relativeFrom="page">
            <wp:posOffset>4568190</wp:posOffset>
          </wp:positionV>
          <wp:extent cx="798830" cy="798195"/>
          <wp:effectExtent l="0" t="0" r="1270" b="1905"/>
          <wp:wrapNone/>
          <wp:docPr id="3" name="Picture 7" descr="vannmerke_fram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nnmerke_frame.ep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8830" cy="798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eorgia" w:hAnsi="Georgia"/>
        <w:noProof/>
        <w:lang w:val="en-GB" w:eastAsia="zh-CN"/>
      </w:rPr>
      <w:drawing>
        <wp:anchor distT="0" distB="0" distL="114300" distR="114300" simplePos="0" relativeHeight="251658752" behindDoc="1" locked="1" layoutInCell="1" allowOverlap="1">
          <wp:simplePos x="0" y="0"/>
          <wp:positionH relativeFrom="page">
            <wp:posOffset>805815</wp:posOffset>
          </wp:positionH>
          <wp:positionV relativeFrom="page">
            <wp:posOffset>3718560</wp:posOffset>
          </wp:positionV>
          <wp:extent cx="798830" cy="798195"/>
          <wp:effectExtent l="0" t="0" r="1270" b="1905"/>
          <wp:wrapNone/>
          <wp:docPr id="2" name="Picture 7" descr="vannmerke_fram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nnmerke_frame.ep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8830" cy="7981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AC3741"/>
    <w:multiLevelType w:val="hybridMultilevel"/>
    <w:tmpl w:val="0EF4FDB0"/>
    <w:lvl w:ilvl="0" w:tplc="04140001">
      <w:start w:val="1"/>
      <w:numFmt w:val="bullet"/>
      <w:lvlText w:val=""/>
      <w:lvlJc w:val="left"/>
      <w:pPr>
        <w:ind w:left="767" w:hanging="360"/>
      </w:pPr>
      <w:rPr>
        <w:rFonts w:ascii="Symbol" w:hAnsi="Symbol" w:hint="default"/>
      </w:rPr>
    </w:lvl>
    <w:lvl w:ilvl="1" w:tplc="04140003" w:tentative="1">
      <w:start w:val="1"/>
      <w:numFmt w:val="bullet"/>
      <w:lvlText w:val="o"/>
      <w:lvlJc w:val="left"/>
      <w:pPr>
        <w:ind w:left="1487" w:hanging="360"/>
      </w:pPr>
      <w:rPr>
        <w:rFonts w:ascii="Courier New" w:hAnsi="Courier New" w:cs="Courier New" w:hint="default"/>
      </w:rPr>
    </w:lvl>
    <w:lvl w:ilvl="2" w:tplc="04140005" w:tentative="1">
      <w:start w:val="1"/>
      <w:numFmt w:val="bullet"/>
      <w:lvlText w:val=""/>
      <w:lvlJc w:val="left"/>
      <w:pPr>
        <w:ind w:left="2207" w:hanging="360"/>
      </w:pPr>
      <w:rPr>
        <w:rFonts w:ascii="Wingdings" w:hAnsi="Wingdings" w:hint="default"/>
      </w:rPr>
    </w:lvl>
    <w:lvl w:ilvl="3" w:tplc="04140001" w:tentative="1">
      <w:start w:val="1"/>
      <w:numFmt w:val="bullet"/>
      <w:lvlText w:val=""/>
      <w:lvlJc w:val="left"/>
      <w:pPr>
        <w:ind w:left="2927" w:hanging="360"/>
      </w:pPr>
      <w:rPr>
        <w:rFonts w:ascii="Symbol" w:hAnsi="Symbol" w:hint="default"/>
      </w:rPr>
    </w:lvl>
    <w:lvl w:ilvl="4" w:tplc="04140003" w:tentative="1">
      <w:start w:val="1"/>
      <w:numFmt w:val="bullet"/>
      <w:lvlText w:val="o"/>
      <w:lvlJc w:val="left"/>
      <w:pPr>
        <w:ind w:left="3647" w:hanging="360"/>
      </w:pPr>
      <w:rPr>
        <w:rFonts w:ascii="Courier New" w:hAnsi="Courier New" w:cs="Courier New" w:hint="default"/>
      </w:rPr>
    </w:lvl>
    <w:lvl w:ilvl="5" w:tplc="04140005" w:tentative="1">
      <w:start w:val="1"/>
      <w:numFmt w:val="bullet"/>
      <w:lvlText w:val=""/>
      <w:lvlJc w:val="left"/>
      <w:pPr>
        <w:ind w:left="4367" w:hanging="360"/>
      </w:pPr>
      <w:rPr>
        <w:rFonts w:ascii="Wingdings" w:hAnsi="Wingdings" w:hint="default"/>
      </w:rPr>
    </w:lvl>
    <w:lvl w:ilvl="6" w:tplc="04140001" w:tentative="1">
      <w:start w:val="1"/>
      <w:numFmt w:val="bullet"/>
      <w:lvlText w:val=""/>
      <w:lvlJc w:val="left"/>
      <w:pPr>
        <w:ind w:left="5087" w:hanging="360"/>
      </w:pPr>
      <w:rPr>
        <w:rFonts w:ascii="Symbol" w:hAnsi="Symbol" w:hint="default"/>
      </w:rPr>
    </w:lvl>
    <w:lvl w:ilvl="7" w:tplc="04140003" w:tentative="1">
      <w:start w:val="1"/>
      <w:numFmt w:val="bullet"/>
      <w:lvlText w:val="o"/>
      <w:lvlJc w:val="left"/>
      <w:pPr>
        <w:ind w:left="5807" w:hanging="360"/>
      </w:pPr>
      <w:rPr>
        <w:rFonts w:ascii="Courier New" w:hAnsi="Courier New" w:cs="Courier New" w:hint="default"/>
      </w:rPr>
    </w:lvl>
    <w:lvl w:ilvl="8" w:tplc="04140005" w:tentative="1">
      <w:start w:val="1"/>
      <w:numFmt w:val="bullet"/>
      <w:lvlText w:val=""/>
      <w:lvlJc w:val="left"/>
      <w:pPr>
        <w:ind w:left="6527" w:hanging="360"/>
      </w:pPr>
      <w:rPr>
        <w:rFonts w:ascii="Wingdings" w:hAnsi="Wingdings" w:hint="default"/>
      </w:rPr>
    </w:lvl>
  </w:abstractNum>
  <w:abstractNum w:abstractNumId="1">
    <w:nsid w:val="2BA818D2"/>
    <w:multiLevelType w:val="hybridMultilevel"/>
    <w:tmpl w:val="D178A07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nsid w:val="3DDD7A42"/>
    <w:multiLevelType w:val="hybridMultilevel"/>
    <w:tmpl w:val="F20A04DC"/>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nsid w:val="5ACE5659"/>
    <w:multiLevelType w:val="hybridMultilevel"/>
    <w:tmpl w:val="DDF82A4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nsid w:val="6B113DDD"/>
    <w:multiLevelType w:val="hybridMultilevel"/>
    <w:tmpl w:val="EF3C915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nsid w:val="74192A7D"/>
    <w:multiLevelType w:val="hybridMultilevel"/>
    <w:tmpl w:val="9E4C49D6"/>
    <w:lvl w:ilvl="0" w:tplc="9C9A6F8A">
      <w:start w:val="1015"/>
      <w:numFmt w:val="bullet"/>
      <w:lvlText w:val="-"/>
      <w:lvlJc w:val="left"/>
      <w:pPr>
        <w:ind w:left="405" w:hanging="360"/>
      </w:pPr>
      <w:rPr>
        <w:rFonts w:ascii="Georgia" w:eastAsia="Calibri" w:hAnsi="Georgia" w:cs="Times New Roman" w:hint="default"/>
      </w:rPr>
    </w:lvl>
    <w:lvl w:ilvl="1" w:tplc="04140003" w:tentative="1">
      <w:start w:val="1"/>
      <w:numFmt w:val="bullet"/>
      <w:lvlText w:val="o"/>
      <w:lvlJc w:val="left"/>
      <w:pPr>
        <w:ind w:left="1125" w:hanging="360"/>
      </w:pPr>
      <w:rPr>
        <w:rFonts w:ascii="Courier New" w:hAnsi="Courier New" w:cs="Courier New" w:hint="default"/>
      </w:rPr>
    </w:lvl>
    <w:lvl w:ilvl="2" w:tplc="04140005" w:tentative="1">
      <w:start w:val="1"/>
      <w:numFmt w:val="bullet"/>
      <w:lvlText w:val=""/>
      <w:lvlJc w:val="left"/>
      <w:pPr>
        <w:ind w:left="1845" w:hanging="360"/>
      </w:pPr>
      <w:rPr>
        <w:rFonts w:ascii="Wingdings" w:hAnsi="Wingdings" w:hint="default"/>
      </w:rPr>
    </w:lvl>
    <w:lvl w:ilvl="3" w:tplc="04140001" w:tentative="1">
      <w:start w:val="1"/>
      <w:numFmt w:val="bullet"/>
      <w:lvlText w:val=""/>
      <w:lvlJc w:val="left"/>
      <w:pPr>
        <w:ind w:left="2565" w:hanging="360"/>
      </w:pPr>
      <w:rPr>
        <w:rFonts w:ascii="Symbol" w:hAnsi="Symbol" w:hint="default"/>
      </w:rPr>
    </w:lvl>
    <w:lvl w:ilvl="4" w:tplc="04140003" w:tentative="1">
      <w:start w:val="1"/>
      <w:numFmt w:val="bullet"/>
      <w:lvlText w:val="o"/>
      <w:lvlJc w:val="left"/>
      <w:pPr>
        <w:ind w:left="3285" w:hanging="360"/>
      </w:pPr>
      <w:rPr>
        <w:rFonts w:ascii="Courier New" w:hAnsi="Courier New" w:cs="Courier New" w:hint="default"/>
      </w:rPr>
    </w:lvl>
    <w:lvl w:ilvl="5" w:tplc="04140005" w:tentative="1">
      <w:start w:val="1"/>
      <w:numFmt w:val="bullet"/>
      <w:lvlText w:val=""/>
      <w:lvlJc w:val="left"/>
      <w:pPr>
        <w:ind w:left="4005" w:hanging="360"/>
      </w:pPr>
      <w:rPr>
        <w:rFonts w:ascii="Wingdings" w:hAnsi="Wingdings" w:hint="default"/>
      </w:rPr>
    </w:lvl>
    <w:lvl w:ilvl="6" w:tplc="04140001" w:tentative="1">
      <w:start w:val="1"/>
      <w:numFmt w:val="bullet"/>
      <w:lvlText w:val=""/>
      <w:lvlJc w:val="left"/>
      <w:pPr>
        <w:ind w:left="4725" w:hanging="360"/>
      </w:pPr>
      <w:rPr>
        <w:rFonts w:ascii="Symbol" w:hAnsi="Symbol" w:hint="default"/>
      </w:rPr>
    </w:lvl>
    <w:lvl w:ilvl="7" w:tplc="04140003" w:tentative="1">
      <w:start w:val="1"/>
      <w:numFmt w:val="bullet"/>
      <w:lvlText w:val="o"/>
      <w:lvlJc w:val="left"/>
      <w:pPr>
        <w:ind w:left="5445" w:hanging="360"/>
      </w:pPr>
      <w:rPr>
        <w:rFonts w:ascii="Courier New" w:hAnsi="Courier New" w:cs="Courier New" w:hint="default"/>
      </w:rPr>
    </w:lvl>
    <w:lvl w:ilvl="8" w:tplc="04140005" w:tentative="1">
      <w:start w:val="1"/>
      <w:numFmt w:val="bullet"/>
      <w:lvlText w:val=""/>
      <w:lvlJc w:val="left"/>
      <w:pPr>
        <w:ind w:left="6165"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ocumentProtection w:edit="readOnly" w:enforcement="0"/>
  <w:defaultTabStop w:val="709"/>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CF2"/>
    <w:rsid w:val="000157B9"/>
    <w:rsid w:val="00025304"/>
    <w:rsid w:val="00032347"/>
    <w:rsid w:val="00040733"/>
    <w:rsid w:val="000532F9"/>
    <w:rsid w:val="00053C1C"/>
    <w:rsid w:val="000711C4"/>
    <w:rsid w:val="00074EBC"/>
    <w:rsid w:val="000838D4"/>
    <w:rsid w:val="000C1E4E"/>
    <w:rsid w:val="000C5ED5"/>
    <w:rsid w:val="000D2342"/>
    <w:rsid w:val="000D32B6"/>
    <w:rsid w:val="000E66F6"/>
    <w:rsid w:val="0011348C"/>
    <w:rsid w:val="00121A68"/>
    <w:rsid w:val="00137EAF"/>
    <w:rsid w:val="00147EC9"/>
    <w:rsid w:val="0017651C"/>
    <w:rsid w:val="001A43FF"/>
    <w:rsid w:val="001A63F3"/>
    <w:rsid w:val="001A6BA4"/>
    <w:rsid w:val="001B53AF"/>
    <w:rsid w:val="001C3144"/>
    <w:rsid w:val="001C53D1"/>
    <w:rsid w:val="001C650D"/>
    <w:rsid w:val="001E1FD6"/>
    <w:rsid w:val="001F1691"/>
    <w:rsid w:val="001F2CDA"/>
    <w:rsid w:val="00202A26"/>
    <w:rsid w:val="0020706A"/>
    <w:rsid w:val="00212B80"/>
    <w:rsid w:val="0021302C"/>
    <w:rsid w:val="002308E6"/>
    <w:rsid w:val="002453F8"/>
    <w:rsid w:val="00245C77"/>
    <w:rsid w:val="002535E6"/>
    <w:rsid w:val="00256E56"/>
    <w:rsid w:val="00262EDB"/>
    <w:rsid w:val="00276EDA"/>
    <w:rsid w:val="00290FB0"/>
    <w:rsid w:val="00291796"/>
    <w:rsid w:val="00296BD0"/>
    <w:rsid w:val="002A4945"/>
    <w:rsid w:val="002A664E"/>
    <w:rsid w:val="002B48F3"/>
    <w:rsid w:val="002B5F28"/>
    <w:rsid w:val="002C0398"/>
    <w:rsid w:val="002C0444"/>
    <w:rsid w:val="002C1BB8"/>
    <w:rsid w:val="002E2B4D"/>
    <w:rsid w:val="002E52AC"/>
    <w:rsid w:val="002E69F9"/>
    <w:rsid w:val="002F4F99"/>
    <w:rsid w:val="00303A6D"/>
    <w:rsid w:val="003157B3"/>
    <w:rsid w:val="0031741E"/>
    <w:rsid w:val="0032104D"/>
    <w:rsid w:val="00324CB1"/>
    <w:rsid w:val="00325AAD"/>
    <w:rsid w:val="00325B49"/>
    <w:rsid w:val="0032641E"/>
    <w:rsid w:val="00326DE7"/>
    <w:rsid w:val="00332A21"/>
    <w:rsid w:val="00340EA5"/>
    <w:rsid w:val="0035399F"/>
    <w:rsid w:val="00381B02"/>
    <w:rsid w:val="00385FD5"/>
    <w:rsid w:val="0038680F"/>
    <w:rsid w:val="00393B11"/>
    <w:rsid w:val="003A733F"/>
    <w:rsid w:val="003B4B8A"/>
    <w:rsid w:val="003D217B"/>
    <w:rsid w:val="00400562"/>
    <w:rsid w:val="00412561"/>
    <w:rsid w:val="004213D6"/>
    <w:rsid w:val="00432910"/>
    <w:rsid w:val="004416D1"/>
    <w:rsid w:val="00442127"/>
    <w:rsid w:val="00442F10"/>
    <w:rsid w:val="0046431E"/>
    <w:rsid w:val="00471DAC"/>
    <w:rsid w:val="00472B98"/>
    <w:rsid w:val="00483FE9"/>
    <w:rsid w:val="004A1052"/>
    <w:rsid w:val="004B6046"/>
    <w:rsid w:val="004D63A6"/>
    <w:rsid w:val="004D6E77"/>
    <w:rsid w:val="004E10D2"/>
    <w:rsid w:val="004E69B4"/>
    <w:rsid w:val="004F44DB"/>
    <w:rsid w:val="00503DE0"/>
    <w:rsid w:val="00504815"/>
    <w:rsid w:val="00507BAE"/>
    <w:rsid w:val="0051239B"/>
    <w:rsid w:val="0053482F"/>
    <w:rsid w:val="00542E12"/>
    <w:rsid w:val="00543933"/>
    <w:rsid w:val="00551BF7"/>
    <w:rsid w:val="00555487"/>
    <w:rsid w:val="005572B8"/>
    <w:rsid w:val="005669BB"/>
    <w:rsid w:val="00572D34"/>
    <w:rsid w:val="005747FB"/>
    <w:rsid w:val="005775EB"/>
    <w:rsid w:val="00582B29"/>
    <w:rsid w:val="00597199"/>
    <w:rsid w:val="005B3657"/>
    <w:rsid w:val="005E0D18"/>
    <w:rsid w:val="005E49F5"/>
    <w:rsid w:val="005F6C42"/>
    <w:rsid w:val="00601F3F"/>
    <w:rsid w:val="00611DAB"/>
    <w:rsid w:val="00621703"/>
    <w:rsid w:val="00624A1D"/>
    <w:rsid w:val="00626A6E"/>
    <w:rsid w:val="00627AF0"/>
    <w:rsid w:val="00630C2C"/>
    <w:rsid w:val="00637134"/>
    <w:rsid w:val="00641150"/>
    <w:rsid w:val="00646C8D"/>
    <w:rsid w:val="006513AB"/>
    <w:rsid w:val="00654EE3"/>
    <w:rsid w:val="0068185C"/>
    <w:rsid w:val="0069792F"/>
    <w:rsid w:val="006B26E6"/>
    <w:rsid w:val="006B2A25"/>
    <w:rsid w:val="006C0826"/>
    <w:rsid w:val="006C162F"/>
    <w:rsid w:val="006C4552"/>
    <w:rsid w:val="006F2626"/>
    <w:rsid w:val="007005D8"/>
    <w:rsid w:val="00707411"/>
    <w:rsid w:val="007165D3"/>
    <w:rsid w:val="0072108B"/>
    <w:rsid w:val="007322A0"/>
    <w:rsid w:val="00737E2C"/>
    <w:rsid w:val="00751529"/>
    <w:rsid w:val="0076588D"/>
    <w:rsid w:val="00783D0C"/>
    <w:rsid w:val="007933FF"/>
    <w:rsid w:val="007A07C1"/>
    <w:rsid w:val="007A1956"/>
    <w:rsid w:val="007A5E67"/>
    <w:rsid w:val="007D0546"/>
    <w:rsid w:val="007E4DBD"/>
    <w:rsid w:val="007E5442"/>
    <w:rsid w:val="007F1A02"/>
    <w:rsid w:val="007F240E"/>
    <w:rsid w:val="007F7CF2"/>
    <w:rsid w:val="008025DC"/>
    <w:rsid w:val="00824F55"/>
    <w:rsid w:val="00856A20"/>
    <w:rsid w:val="00871B2A"/>
    <w:rsid w:val="008766DC"/>
    <w:rsid w:val="008804E6"/>
    <w:rsid w:val="00883A2A"/>
    <w:rsid w:val="008C43B7"/>
    <w:rsid w:val="008D4F3B"/>
    <w:rsid w:val="008D547F"/>
    <w:rsid w:val="00900188"/>
    <w:rsid w:val="00921DBC"/>
    <w:rsid w:val="00932FA4"/>
    <w:rsid w:val="0095053A"/>
    <w:rsid w:val="0096155B"/>
    <w:rsid w:val="00966C18"/>
    <w:rsid w:val="00982A88"/>
    <w:rsid w:val="00985D89"/>
    <w:rsid w:val="00985D9C"/>
    <w:rsid w:val="009A2881"/>
    <w:rsid w:val="009D4C81"/>
    <w:rsid w:val="009E7795"/>
    <w:rsid w:val="009F2505"/>
    <w:rsid w:val="00A40D47"/>
    <w:rsid w:val="00A4466F"/>
    <w:rsid w:val="00A46423"/>
    <w:rsid w:val="00A62B82"/>
    <w:rsid w:val="00A65BFF"/>
    <w:rsid w:val="00A721B5"/>
    <w:rsid w:val="00A7494C"/>
    <w:rsid w:val="00A83BEE"/>
    <w:rsid w:val="00A93757"/>
    <w:rsid w:val="00AA7420"/>
    <w:rsid w:val="00AB4890"/>
    <w:rsid w:val="00AC4272"/>
    <w:rsid w:val="00AD7492"/>
    <w:rsid w:val="00AE25D8"/>
    <w:rsid w:val="00AE46FF"/>
    <w:rsid w:val="00AE6604"/>
    <w:rsid w:val="00AF6FCF"/>
    <w:rsid w:val="00B00286"/>
    <w:rsid w:val="00B1794B"/>
    <w:rsid w:val="00B3646B"/>
    <w:rsid w:val="00B43027"/>
    <w:rsid w:val="00B74C8D"/>
    <w:rsid w:val="00B93ADD"/>
    <w:rsid w:val="00BB5CDD"/>
    <w:rsid w:val="00BB5F53"/>
    <w:rsid w:val="00BD542B"/>
    <w:rsid w:val="00BD64B3"/>
    <w:rsid w:val="00BE2551"/>
    <w:rsid w:val="00BF41E2"/>
    <w:rsid w:val="00C07CA3"/>
    <w:rsid w:val="00C1524A"/>
    <w:rsid w:val="00C23CF2"/>
    <w:rsid w:val="00C247D6"/>
    <w:rsid w:val="00C33544"/>
    <w:rsid w:val="00C37D1F"/>
    <w:rsid w:val="00C46741"/>
    <w:rsid w:val="00C571E3"/>
    <w:rsid w:val="00C61936"/>
    <w:rsid w:val="00C64071"/>
    <w:rsid w:val="00C80F67"/>
    <w:rsid w:val="00C820B6"/>
    <w:rsid w:val="00C91389"/>
    <w:rsid w:val="00CD16CE"/>
    <w:rsid w:val="00CD188B"/>
    <w:rsid w:val="00CD75CD"/>
    <w:rsid w:val="00CE3AA8"/>
    <w:rsid w:val="00D012E9"/>
    <w:rsid w:val="00D60ECA"/>
    <w:rsid w:val="00D6207B"/>
    <w:rsid w:val="00D77BB1"/>
    <w:rsid w:val="00D97EDB"/>
    <w:rsid w:val="00DA2622"/>
    <w:rsid w:val="00DA527E"/>
    <w:rsid w:val="00DB3887"/>
    <w:rsid w:val="00DB5AB2"/>
    <w:rsid w:val="00DC1458"/>
    <w:rsid w:val="00DC6F17"/>
    <w:rsid w:val="00DD1C40"/>
    <w:rsid w:val="00DD2378"/>
    <w:rsid w:val="00DE0893"/>
    <w:rsid w:val="00DE181B"/>
    <w:rsid w:val="00DE293E"/>
    <w:rsid w:val="00DF097B"/>
    <w:rsid w:val="00DF307E"/>
    <w:rsid w:val="00E1706F"/>
    <w:rsid w:val="00E63149"/>
    <w:rsid w:val="00E77FDC"/>
    <w:rsid w:val="00EA1493"/>
    <w:rsid w:val="00EA178E"/>
    <w:rsid w:val="00EC503D"/>
    <w:rsid w:val="00ED345C"/>
    <w:rsid w:val="00EE6F9C"/>
    <w:rsid w:val="00EF541D"/>
    <w:rsid w:val="00F00100"/>
    <w:rsid w:val="00F03B1C"/>
    <w:rsid w:val="00F23098"/>
    <w:rsid w:val="00F26702"/>
    <w:rsid w:val="00F35914"/>
    <w:rsid w:val="00F47824"/>
    <w:rsid w:val="00F54A1E"/>
    <w:rsid w:val="00F61E56"/>
    <w:rsid w:val="00F743FE"/>
    <w:rsid w:val="00F81872"/>
    <w:rsid w:val="00FA06C0"/>
    <w:rsid w:val="00FB2025"/>
    <w:rsid w:val="00FB462F"/>
    <w:rsid w:val="00FC6C0F"/>
    <w:rsid w:val="00FD4641"/>
    <w:rsid w:val="00FE1F5F"/>
    <w:rsid w:val="00FE41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0" w:defQFormat="0" w:count="267">
    <w:lsdException w:name="Normal" w:semiHidden="0"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uiPriority="22" w:qFormat="1"/>
    <w:lsdException w:name="Emphasis"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unhideWhenUsed="1" w:qFormat="1"/>
  </w:latentStyles>
  <w:style w:type="paragraph" w:default="1" w:styleId="Normal">
    <w:name w:val="Normal"/>
    <w:semiHidden/>
    <w:qFormat/>
    <w:rsid w:val="0032641E"/>
    <w:pPr>
      <w:spacing w:after="200" w:line="276" w:lineRule="auto"/>
    </w:pPr>
    <w:rPr>
      <w:sz w:val="22"/>
      <w:szCs w:val="22"/>
      <w:lang w:val="nb-N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5C7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45C77"/>
    <w:rPr>
      <w:rFonts w:ascii="Tahoma" w:hAnsi="Tahoma" w:cs="Tahoma"/>
      <w:sz w:val="16"/>
      <w:szCs w:val="16"/>
    </w:rPr>
  </w:style>
  <w:style w:type="paragraph" w:styleId="Header">
    <w:name w:val="header"/>
    <w:basedOn w:val="Normal"/>
    <w:link w:val="HeaderChar"/>
    <w:uiPriority w:val="99"/>
    <w:semiHidden/>
    <w:rsid w:val="006F2626"/>
    <w:pPr>
      <w:tabs>
        <w:tab w:val="center" w:pos="4536"/>
        <w:tab w:val="right" w:pos="9072"/>
      </w:tabs>
      <w:spacing w:after="0" w:line="240" w:lineRule="auto"/>
    </w:pPr>
  </w:style>
  <w:style w:type="character" w:customStyle="1" w:styleId="HeaderChar">
    <w:name w:val="Header Char"/>
    <w:link w:val="Header"/>
    <w:uiPriority w:val="99"/>
    <w:semiHidden/>
    <w:rsid w:val="00EA1493"/>
    <w:rPr>
      <w:sz w:val="22"/>
      <w:szCs w:val="22"/>
      <w:lang w:eastAsia="en-US"/>
    </w:rPr>
  </w:style>
  <w:style w:type="paragraph" w:styleId="Footer">
    <w:name w:val="footer"/>
    <w:basedOn w:val="Normal"/>
    <w:link w:val="FooterChar"/>
    <w:uiPriority w:val="99"/>
    <w:unhideWhenUsed/>
    <w:rsid w:val="006F2626"/>
    <w:pPr>
      <w:tabs>
        <w:tab w:val="center" w:pos="4536"/>
        <w:tab w:val="right" w:pos="9072"/>
      </w:tabs>
      <w:spacing w:after="0" w:line="240" w:lineRule="auto"/>
    </w:pPr>
  </w:style>
  <w:style w:type="character" w:customStyle="1" w:styleId="FooterChar">
    <w:name w:val="Footer Char"/>
    <w:basedOn w:val="DefaultParagraphFont"/>
    <w:link w:val="Footer"/>
    <w:uiPriority w:val="99"/>
    <w:rsid w:val="006F2626"/>
  </w:style>
  <w:style w:type="table" w:styleId="TableGrid">
    <w:name w:val="Table Grid"/>
    <w:basedOn w:val="TableNormal"/>
    <w:uiPriority w:val="59"/>
    <w:rsid w:val="00DE293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pptekstlinje1">
    <w:name w:val="Topptekst_linje1"/>
    <w:basedOn w:val="Header"/>
    <w:link w:val="Topptekstlinje1Char"/>
    <w:qFormat/>
    <w:rsid w:val="00B43027"/>
    <w:rPr>
      <w:rFonts w:ascii="Arial" w:hAnsi="Arial" w:cs="Arial"/>
      <w:b/>
      <w:sz w:val="32"/>
      <w:szCs w:val="32"/>
    </w:rPr>
  </w:style>
  <w:style w:type="paragraph" w:customStyle="1" w:styleId="Topptekstlinje2">
    <w:name w:val="Topptekst_linje2"/>
    <w:basedOn w:val="Header"/>
    <w:link w:val="Topptekstlinje2Char"/>
    <w:qFormat/>
    <w:rsid w:val="00B43027"/>
    <w:rPr>
      <w:rFonts w:ascii="Georgia" w:hAnsi="Georgia" w:cs="Arial"/>
      <w:sz w:val="24"/>
      <w:szCs w:val="24"/>
    </w:rPr>
  </w:style>
  <w:style w:type="character" w:customStyle="1" w:styleId="Topptekstlinje1Char">
    <w:name w:val="Topptekst_linje1 Char"/>
    <w:link w:val="Topptekstlinje1"/>
    <w:rsid w:val="00B43027"/>
    <w:rPr>
      <w:rFonts w:ascii="Arial" w:hAnsi="Arial" w:cs="Arial"/>
      <w:b/>
      <w:sz w:val="32"/>
      <w:szCs w:val="32"/>
      <w:lang w:eastAsia="en-US"/>
    </w:rPr>
  </w:style>
  <w:style w:type="paragraph" w:customStyle="1" w:styleId="Georgia11BoldTittel">
    <w:name w:val="Georgia11_Bold_Tittel"/>
    <w:basedOn w:val="Normal"/>
    <w:next w:val="Georgia11spacing10after"/>
    <w:link w:val="Georgia11BoldTittelChar"/>
    <w:qFormat/>
    <w:rsid w:val="00A46423"/>
    <w:pPr>
      <w:spacing w:before="640" w:after="60"/>
    </w:pPr>
    <w:rPr>
      <w:rFonts w:ascii="Georgia" w:hAnsi="Georgia"/>
      <w:b/>
    </w:rPr>
  </w:style>
  <w:style w:type="character" w:customStyle="1" w:styleId="Topptekstlinje2Char">
    <w:name w:val="Topptekst_linje2 Char"/>
    <w:link w:val="Topptekstlinje2"/>
    <w:rsid w:val="00B43027"/>
    <w:rPr>
      <w:rFonts w:ascii="Georgia" w:hAnsi="Georgia" w:cs="Arial"/>
      <w:sz w:val="24"/>
      <w:szCs w:val="24"/>
      <w:lang w:eastAsia="en-US"/>
    </w:rPr>
  </w:style>
  <w:style w:type="paragraph" w:customStyle="1" w:styleId="Georgia11spacing0after">
    <w:name w:val="Georgia11_spacing_0_after"/>
    <w:basedOn w:val="Normal"/>
    <w:link w:val="Georgia11spacing0afterChar"/>
    <w:qFormat/>
    <w:rsid w:val="004E10D2"/>
    <w:pPr>
      <w:spacing w:after="0"/>
    </w:pPr>
    <w:rPr>
      <w:rFonts w:ascii="Georgia" w:hAnsi="Georgia"/>
    </w:rPr>
  </w:style>
  <w:style w:type="character" w:customStyle="1" w:styleId="Georgia11BoldTittelChar">
    <w:name w:val="Georgia11_Bold_Tittel Char"/>
    <w:link w:val="Georgia11BoldTittel"/>
    <w:rsid w:val="00A46423"/>
    <w:rPr>
      <w:rFonts w:ascii="Georgia" w:hAnsi="Georgia"/>
      <w:b/>
      <w:sz w:val="22"/>
      <w:szCs w:val="22"/>
      <w:lang w:eastAsia="en-US"/>
    </w:rPr>
  </w:style>
  <w:style w:type="paragraph" w:customStyle="1" w:styleId="Georgia11Innrykk85mm">
    <w:name w:val="Georgia11_Innrykk85mm"/>
    <w:basedOn w:val="Georgia11spacing0after"/>
    <w:link w:val="Georgia11Innrykk85mmChar"/>
    <w:qFormat/>
    <w:rsid w:val="004E10D2"/>
    <w:pPr>
      <w:ind w:left="4820"/>
    </w:pPr>
  </w:style>
  <w:style w:type="character" w:customStyle="1" w:styleId="Georgia11spacing0afterChar">
    <w:name w:val="Georgia11_spacing_0_after Char"/>
    <w:link w:val="Georgia11spacing0after"/>
    <w:rsid w:val="004E10D2"/>
    <w:rPr>
      <w:rFonts w:ascii="Georgia" w:hAnsi="Georgia"/>
      <w:sz w:val="22"/>
      <w:szCs w:val="22"/>
      <w:lang w:eastAsia="en-US"/>
    </w:rPr>
  </w:style>
  <w:style w:type="paragraph" w:customStyle="1" w:styleId="Georgia11Italic">
    <w:name w:val="Georgia11_Italic"/>
    <w:basedOn w:val="Georgia11spacing0after"/>
    <w:next w:val="Georgia11spacing0after"/>
    <w:link w:val="Georgia11ItalicChar"/>
    <w:qFormat/>
    <w:rsid w:val="004E10D2"/>
    <w:rPr>
      <w:i/>
    </w:rPr>
  </w:style>
  <w:style w:type="character" w:customStyle="1" w:styleId="Georgia11Innrykk85mmChar">
    <w:name w:val="Georgia11_Innrykk85mm Char"/>
    <w:basedOn w:val="Georgia11spacing0afterChar"/>
    <w:link w:val="Georgia11Innrykk85mm"/>
    <w:rsid w:val="004E10D2"/>
    <w:rPr>
      <w:rFonts w:ascii="Georgia" w:hAnsi="Georgia"/>
      <w:sz w:val="22"/>
      <w:szCs w:val="22"/>
      <w:lang w:eastAsia="en-US"/>
    </w:rPr>
  </w:style>
  <w:style w:type="paragraph" w:customStyle="1" w:styleId="Georigia9Bunntekst">
    <w:name w:val="Georigia9_Bunntekst"/>
    <w:basedOn w:val="Normal"/>
    <w:link w:val="Georigia9BunntekstChar"/>
    <w:qFormat/>
    <w:rsid w:val="007A5E67"/>
    <w:pPr>
      <w:tabs>
        <w:tab w:val="left" w:pos="1021"/>
      </w:tabs>
      <w:spacing w:after="0" w:line="240" w:lineRule="auto"/>
    </w:pPr>
    <w:rPr>
      <w:rFonts w:ascii="Georgia" w:hAnsi="Georgia"/>
      <w:noProof/>
      <w:sz w:val="18"/>
      <w:szCs w:val="18"/>
      <w:lang w:eastAsia="nb-NO"/>
    </w:rPr>
  </w:style>
  <w:style w:type="character" w:customStyle="1" w:styleId="Georgia11ItalicChar">
    <w:name w:val="Georgia11_Italic Char"/>
    <w:link w:val="Georgia11Italic"/>
    <w:rsid w:val="004E10D2"/>
    <w:rPr>
      <w:rFonts w:ascii="Georgia" w:hAnsi="Georgia"/>
      <w:i/>
      <w:sz w:val="22"/>
      <w:szCs w:val="22"/>
      <w:lang w:eastAsia="en-US"/>
    </w:rPr>
  </w:style>
  <w:style w:type="paragraph" w:customStyle="1" w:styleId="Georgia9BoldBunntekst">
    <w:name w:val="Georgia9_Bold_Bunntekst"/>
    <w:basedOn w:val="Georigia9Bunntekst"/>
    <w:next w:val="Georigia9Bunntekst"/>
    <w:qFormat/>
    <w:rsid w:val="00340EA5"/>
    <w:rPr>
      <w:b/>
    </w:rPr>
  </w:style>
  <w:style w:type="character" w:customStyle="1" w:styleId="Georigia9BunntekstChar">
    <w:name w:val="Georigia9_Bunntekst Char"/>
    <w:link w:val="Georigia9Bunntekst"/>
    <w:rsid w:val="007A5E67"/>
    <w:rPr>
      <w:rFonts w:ascii="Georgia" w:hAnsi="Georgia"/>
      <w:noProof/>
      <w:sz w:val="18"/>
      <w:szCs w:val="18"/>
    </w:rPr>
  </w:style>
  <w:style w:type="paragraph" w:styleId="ListParagraph">
    <w:name w:val="List Paragraph"/>
    <w:basedOn w:val="Normal"/>
    <w:uiPriority w:val="34"/>
    <w:qFormat/>
    <w:rsid w:val="00627AF0"/>
    <w:pPr>
      <w:ind w:left="720"/>
      <w:contextualSpacing/>
    </w:pPr>
    <w:rPr>
      <w:rFonts w:eastAsia="SimSun"/>
      <w:lang w:eastAsia="zh-CN"/>
    </w:rPr>
  </w:style>
  <w:style w:type="paragraph" w:customStyle="1" w:styleId="Georgia9UOff">
    <w:name w:val="Georgia9_UOff"/>
    <w:basedOn w:val="Georgia11spacing0after"/>
    <w:qFormat/>
    <w:rsid w:val="00325B49"/>
    <w:pPr>
      <w:jc w:val="right"/>
    </w:pPr>
    <w:rPr>
      <w:sz w:val="18"/>
    </w:rPr>
  </w:style>
  <w:style w:type="paragraph" w:customStyle="1" w:styleId="Georgia11spacing10after">
    <w:name w:val="Georgia11_spacing_10after"/>
    <w:basedOn w:val="Georgia11spacing0after"/>
    <w:rsid w:val="004E10D2"/>
    <w:pPr>
      <w:spacing w:after="200"/>
    </w:pPr>
  </w:style>
  <w:style w:type="character" w:styleId="CommentReference">
    <w:name w:val="annotation reference"/>
    <w:uiPriority w:val="99"/>
    <w:semiHidden/>
    <w:unhideWhenUsed/>
    <w:rsid w:val="004D6E77"/>
    <w:rPr>
      <w:sz w:val="16"/>
      <w:szCs w:val="16"/>
    </w:rPr>
  </w:style>
  <w:style w:type="paragraph" w:styleId="CommentText">
    <w:name w:val="annotation text"/>
    <w:basedOn w:val="Normal"/>
    <w:link w:val="CommentTextChar"/>
    <w:uiPriority w:val="99"/>
    <w:semiHidden/>
    <w:unhideWhenUsed/>
    <w:rsid w:val="004D6E77"/>
    <w:rPr>
      <w:sz w:val="20"/>
      <w:szCs w:val="20"/>
    </w:rPr>
  </w:style>
  <w:style w:type="character" w:customStyle="1" w:styleId="CommentTextChar">
    <w:name w:val="Comment Text Char"/>
    <w:link w:val="CommentText"/>
    <w:uiPriority w:val="99"/>
    <w:semiHidden/>
    <w:rsid w:val="004D6E77"/>
    <w:rPr>
      <w:lang w:val="nb-NO" w:eastAsia="en-US"/>
    </w:rPr>
  </w:style>
  <w:style w:type="paragraph" w:styleId="CommentSubject">
    <w:name w:val="annotation subject"/>
    <w:basedOn w:val="CommentText"/>
    <w:next w:val="CommentText"/>
    <w:link w:val="CommentSubjectChar"/>
    <w:uiPriority w:val="99"/>
    <w:semiHidden/>
    <w:unhideWhenUsed/>
    <w:rsid w:val="004D6E77"/>
    <w:rPr>
      <w:b/>
      <w:bCs/>
    </w:rPr>
  </w:style>
  <w:style w:type="character" w:customStyle="1" w:styleId="CommentSubjectChar">
    <w:name w:val="Comment Subject Char"/>
    <w:link w:val="CommentSubject"/>
    <w:uiPriority w:val="99"/>
    <w:semiHidden/>
    <w:rsid w:val="004D6E77"/>
    <w:rPr>
      <w:b/>
      <w:bCs/>
      <w:lang w:val="nb-NO" w:eastAsia="en-US"/>
    </w:rPr>
  </w:style>
  <w:style w:type="character" w:styleId="Hyperlink">
    <w:name w:val="Hyperlink"/>
    <w:uiPriority w:val="99"/>
    <w:unhideWhenUsed/>
    <w:rsid w:val="00626A6E"/>
    <w:rPr>
      <w:color w:val="0000FF"/>
      <w:u w:val="single"/>
    </w:rPr>
  </w:style>
  <w:style w:type="character" w:styleId="FollowedHyperlink">
    <w:name w:val="FollowedHyperlink"/>
    <w:uiPriority w:val="99"/>
    <w:semiHidden/>
    <w:unhideWhenUsed/>
    <w:rsid w:val="0017651C"/>
    <w:rPr>
      <w:color w:val="800080"/>
      <w:u w:val="single"/>
    </w:rPr>
  </w:style>
  <w:style w:type="paragraph" w:customStyle="1" w:styleId="gp-tekst">
    <w:name w:val="gp-tekst"/>
    <w:basedOn w:val="Normal"/>
    <w:rsid w:val="0046431E"/>
    <w:pPr>
      <w:spacing w:after="0" w:line="240" w:lineRule="auto"/>
    </w:pPr>
    <w:rPr>
      <w:rFonts w:ascii="Times" w:eastAsia="Times New Roman" w:hAnsi="Times"/>
      <w:sz w:val="20"/>
      <w:szCs w:val="20"/>
      <w:lang w:eastAsia="nb-N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0" w:defQFormat="0" w:count="267">
    <w:lsdException w:name="Normal" w:semiHidden="0"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iPriority="35"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uiPriority="1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uiPriority="22" w:qFormat="1"/>
    <w:lsdException w:name="Emphasis"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qFormat="1"/>
    <w:lsdException w:name="Intense Quote"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unhideWhenUsed="1" w:qFormat="1"/>
  </w:latentStyles>
  <w:style w:type="paragraph" w:default="1" w:styleId="Normal">
    <w:name w:val="Normal"/>
    <w:semiHidden/>
    <w:qFormat/>
    <w:rsid w:val="0032641E"/>
    <w:pPr>
      <w:spacing w:after="200" w:line="276" w:lineRule="auto"/>
    </w:pPr>
    <w:rPr>
      <w:sz w:val="22"/>
      <w:szCs w:val="22"/>
      <w:lang w:val="nb-N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5C7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45C77"/>
    <w:rPr>
      <w:rFonts w:ascii="Tahoma" w:hAnsi="Tahoma" w:cs="Tahoma"/>
      <w:sz w:val="16"/>
      <w:szCs w:val="16"/>
    </w:rPr>
  </w:style>
  <w:style w:type="paragraph" w:styleId="Header">
    <w:name w:val="header"/>
    <w:basedOn w:val="Normal"/>
    <w:link w:val="HeaderChar"/>
    <w:uiPriority w:val="99"/>
    <w:semiHidden/>
    <w:rsid w:val="006F2626"/>
    <w:pPr>
      <w:tabs>
        <w:tab w:val="center" w:pos="4536"/>
        <w:tab w:val="right" w:pos="9072"/>
      </w:tabs>
      <w:spacing w:after="0" w:line="240" w:lineRule="auto"/>
    </w:pPr>
  </w:style>
  <w:style w:type="character" w:customStyle="1" w:styleId="HeaderChar">
    <w:name w:val="Header Char"/>
    <w:link w:val="Header"/>
    <w:uiPriority w:val="99"/>
    <w:semiHidden/>
    <w:rsid w:val="00EA1493"/>
    <w:rPr>
      <w:sz w:val="22"/>
      <w:szCs w:val="22"/>
      <w:lang w:eastAsia="en-US"/>
    </w:rPr>
  </w:style>
  <w:style w:type="paragraph" w:styleId="Footer">
    <w:name w:val="footer"/>
    <w:basedOn w:val="Normal"/>
    <w:link w:val="FooterChar"/>
    <w:uiPriority w:val="99"/>
    <w:unhideWhenUsed/>
    <w:rsid w:val="006F2626"/>
    <w:pPr>
      <w:tabs>
        <w:tab w:val="center" w:pos="4536"/>
        <w:tab w:val="right" w:pos="9072"/>
      </w:tabs>
      <w:spacing w:after="0" w:line="240" w:lineRule="auto"/>
    </w:pPr>
  </w:style>
  <w:style w:type="character" w:customStyle="1" w:styleId="FooterChar">
    <w:name w:val="Footer Char"/>
    <w:basedOn w:val="DefaultParagraphFont"/>
    <w:link w:val="Footer"/>
    <w:uiPriority w:val="99"/>
    <w:rsid w:val="006F2626"/>
  </w:style>
  <w:style w:type="table" w:styleId="TableGrid">
    <w:name w:val="Table Grid"/>
    <w:basedOn w:val="TableNormal"/>
    <w:uiPriority w:val="59"/>
    <w:rsid w:val="00DE293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pptekstlinje1">
    <w:name w:val="Topptekst_linje1"/>
    <w:basedOn w:val="Header"/>
    <w:link w:val="Topptekstlinje1Char"/>
    <w:qFormat/>
    <w:rsid w:val="00B43027"/>
    <w:rPr>
      <w:rFonts w:ascii="Arial" w:hAnsi="Arial" w:cs="Arial"/>
      <w:b/>
      <w:sz w:val="32"/>
      <w:szCs w:val="32"/>
    </w:rPr>
  </w:style>
  <w:style w:type="paragraph" w:customStyle="1" w:styleId="Topptekstlinje2">
    <w:name w:val="Topptekst_linje2"/>
    <w:basedOn w:val="Header"/>
    <w:link w:val="Topptekstlinje2Char"/>
    <w:qFormat/>
    <w:rsid w:val="00B43027"/>
    <w:rPr>
      <w:rFonts w:ascii="Georgia" w:hAnsi="Georgia" w:cs="Arial"/>
      <w:sz w:val="24"/>
      <w:szCs w:val="24"/>
    </w:rPr>
  </w:style>
  <w:style w:type="character" w:customStyle="1" w:styleId="Topptekstlinje1Char">
    <w:name w:val="Topptekst_linje1 Char"/>
    <w:link w:val="Topptekstlinje1"/>
    <w:rsid w:val="00B43027"/>
    <w:rPr>
      <w:rFonts w:ascii="Arial" w:hAnsi="Arial" w:cs="Arial"/>
      <w:b/>
      <w:sz w:val="32"/>
      <w:szCs w:val="32"/>
      <w:lang w:eastAsia="en-US"/>
    </w:rPr>
  </w:style>
  <w:style w:type="paragraph" w:customStyle="1" w:styleId="Georgia11BoldTittel">
    <w:name w:val="Georgia11_Bold_Tittel"/>
    <w:basedOn w:val="Normal"/>
    <w:next w:val="Georgia11spacing10after"/>
    <w:link w:val="Georgia11BoldTittelChar"/>
    <w:qFormat/>
    <w:rsid w:val="00A46423"/>
    <w:pPr>
      <w:spacing w:before="640" w:after="60"/>
    </w:pPr>
    <w:rPr>
      <w:rFonts w:ascii="Georgia" w:hAnsi="Georgia"/>
      <w:b/>
    </w:rPr>
  </w:style>
  <w:style w:type="character" w:customStyle="1" w:styleId="Topptekstlinje2Char">
    <w:name w:val="Topptekst_linje2 Char"/>
    <w:link w:val="Topptekstlinje2"/>
    <w:rsid w:val="00B43027"/>
    <w:rPr>
      <w:rFonts w:ascii="Georgia" w:hAnsi="Georgia" w:cs="Arial"/>
      <w:sz w:val="24"/>
      <w:szCs w:val="24"/>
      <w:lang w:eastAsia="en-US"/>
    </w:rPr>
  </w:style>
  <w:style w:type="paragraph" w:customStyle="1" w:styleId="Georgia11spacing0after">
    <w:name w:val="Georgia11_spacing_0_after"/>
    <w:basedOn w:val="Normal"/>
    <w:link w:val="Georgia11spacing0afterChar"/>
    <w:qFormat/>
    <w:rsid w:val="004E10D2"/>
    <w:pPr>
      <w:spacing w:after="0"/>
    </w:pPr>
    <w:rPr>
      <w:rFonts w:ascii="Georgia" w:hAnsi="Georgia"/>
    </w:rPr>
  </w:style>
  <w:style w:type="character" w:customStyle="1" w:styleId="Georgia11BoldTittelChar">
    <w:name w:val="Georgia11_Bold_Tittel Char"/>
    <w:link w:val="Georgia11BoldTittel"/>
    <w:rsid w:val="00A46423"/>
    <w:rPr>
      <w:rFonts w:ascii="Georgia" w:hAnsi="Georgia"/>
      <w:b/>
      <w:sz w:val="22"/>
      <w:szCs w:val="22"/>
      <w:lang w:eastAsia="en-US"/>
    </w:rPr>
  </w:style>
  <w:style w:type="paragraph" w:customStyle="1" w:styleId="Georgia11Innrykk85mm">
    <w:name w:val="Georgia11_Innrykk85mm"/>
    <w:basedOn w:val="Georgia11spacing0after"/>
    <w:link w:val="Georgia11Innrykk85mmChar"/>
    <w:qFormat/>
    <w:rsid w:val="004E10D2"/>
    <w:pPr>
      <w:ind w:left="4820"/>
    </w:pPr>
  </w:style>
  <w:style w:type="character" w:customStyle="1" w:styleId="Georgia11spacing0afterChar">
    <w:name w:val="Georgia11_spacing_0_after Char"/>
    <w:link w:val="Georgia11spacing0after"/>
    <w:rsid w:val="004E10D2"/>
    <w:rPr>
      <w:rFonts w:ascii="Georgia" w:hAnsi="Georgia"/>
      <w:sz w:val="22"/>
      <w:szCs w:val="22"/>
      <w:lang w:eastAsia="en-US"/>
    </w:rPr>
  </w:style>
  <w:style w:type="paragraph" w:customStyle="1" w:styleId="Georgia11Italic">
    <w:name w:val="Georgia11_Italic"/>
    <w:basedOn w:val="Georgia11spacing0after"/>
    <w:next w:val="Georgia11spacing0after"/>
    <w:link w:val="Georgia11ItalicChar"/>
    <w:qFormat/>
    <w:rsid w:val="004E10D2"/>
    <w:rPr>
      <w:i/>
    </w:rPr>
  </w:style>
  <w:style w:type="character" w:customStyle="1" w:styleId="Georgia11Innrykk85mmChar">
    <w:name w:val="Georgia11_Innrykk85mm Char"/>
    <w:basedOn w:val="Georgia11spacing0afterChar"/>
    <w:link w:val="Georgia11Innrykk85mm"/>
    <w:rsid w:val="004E10D2"/>
    <w:rPr>
      <w:rFonts w:ascii="Georgia" w:hAnsi="Georgia"/>
      <w:sz w:val="22"/>
      <w:szCs w:val="22"/>
      <w:lang w:eastAsia="en-US"/>
    </w:rPr>
  </w:style>
  <w:style w:type="paragraph" w:customStyle="1" w:styleId="Georigia9Bunntekst">
    <w:name w:val="Georigia9_Bunntekst"/>
    <w:basedOn w:val="Normal"/>
    <w:link w:val="Georigia9BunntekstChar"/>
    <w:qFormat/>
    <w:rsid w:val="007A5E67"/>
    <w:pPr>
      <w:tabs>
        <w:tab w:val="left" w:pos="1021"/>
      </w:tabs>
      <w:spacing w:after="0" w:line="240" w:lineRule="auto"/>
    </w:pPr>
    <w:rPr>
      <w:rFonts w:ascii="Georgia" w:hAnsi="Georgia"/>
      <w:noProof/>
      <w:sz w:val="18"/>
      <w:szCs w:val="18"/>
      <w:lang w:eastAsia="nb-NO"/>
    </w:rPr>
  </w:style>
  <w:style w:type="character" w:customStyle="1" w:styleId="Georgia11ItalicChar">
    <w:name w:val="Georgia11_Italic Char"/>
    <w:link w:val="Georgia11Italic"/>
    <w:rsid w:val="004E10D2"/>
    <w:rPr>
      <w:rFonts w:ascii="Georgia" w:hAnsi="Georgia"/>
      <w:i/>
      <w:sz w:val="22"/>
      <w:szCs w:val="22"/>
      <w:lang w:eastAsia="en-US"/>
    </w:rPr>
  </w:style>
  <w:style w:type="paragraph" w:customStyle="1" w:styleId="Georgia9BoldBunntekst">
    <w:name w:val="Georgia9_Bold_Bunntekst"/>
    <w:basedOn w:val="Georigia9Bunntekst"/>
    <w:next w:val="Georigia9Bunntekst"/>
    <w:qFormat/>
    <w:rsid w:val="00340EA5"/>
    <w:rPr>
      <w:b/>
    </w:rPr>
  </w:style>
  <w:style w:type="character" w:customStyle="1" w:styleId="Georigia9BunntekstChar">
    <w:name w:val="Georigia9_Bunntekst Char"/>
    <w:link w:val="Georigia9Bunntekst"/>
    <w:rsid w:val="007A5E67"/>
    <w:rPr>
      <w:rFonts w:ascii="Georgia" w:hAnsi="Georgia"/>
      <w:noProof/>
      <w:sz w:val="18"/>
      <w:szCs w:val="18"/>
    </w:rPr>
  </w:style>
  <w:style w:type="paragraph" w:styleId="ListParagraph">
    <w:name w:val="List Paragraph"/>
    <w:basedOn w:val="Normal"/>
    <w:uiPriority w:val="34"/>
    <w:qFormat/>
    <w:rsid w:val="00627AF0"/>
    <w:pPr>
      <w:ind w:left="720"/>
      <w:contextualSpacing/>
    </w:pPr>
    <w:rPr>
      <w:rFonts w:eastAsia="SimSun"/>
      <w:lang w:eastAsia="zh-CN"/>
    </w:rPr>
  </w:style>
  <w:style w:type="paragraph" w:customStyle="1" w:styleId="Georgia9UOff">
    <w:name w:val="Georgia9_UOff"/>
    <w:basedOn w:val="Georgia11spacing0after"/>
    <w:qFormat/>
    <w:rsid w:val="00325B49"/>
    <w:pPr>
      <w:jc w:val="right"/>
    </w:pPr>
    <w:rPr>
      <w:sz w:val="18"/>
    </w:rPr>
  </w:style>
  <w:style w:type="paragraph" w:customStyle="1" w:styleId="Georgia11spacing10after">
    <w:name w:val="Georgia11_spacing_10after"/>
    <w:basedOn w:val="Georgia11spacing0after"/>
    <w:rsid w:val="004E10D2"/>
    <w:pPr>
      <w:spacing w:after="200"/>
    </w:pPr>
  </w:style>
  <w:style w:type="character" w:styleId="CommentReference">
    <w:name w:val="annotation reference"/>
    <w:uiPriority w:val="99"/>
    <w:semiHidden/>
    <w:unhideWhenUsed/>
    <w:rsid w:val="004D6E77"/>
    <w:rPr>
      <w:sz w:val="16"/>
      <w:szCs w:val="16"/>
    </w:rPr>
  </w:style>
  <w:style w:type="paragraph" w:styleId="CommentText">
    <w:name w:val="annotation text"/>
    <w:basedOn w:val="Normal"/>
    <w:link w:val="CommentTextChar"/>
    <w:uiPriority w:val="99"/>
    <w:semiHidden/>
    <w:unhideWhenUsed/>
    <w:rsid w:val="004D6E77"/>
    <w:rPr>
      <w:sz w:val="20"/>
      <w:szCs w:val="20"/>
    </w:rPr>
  </w:style>
  <w:style w:type="character" w:customStyle="1" w:styleId="CommentTextChar">
    <w:name w:val="Comment Text Char"/>
    <w:link w:val="CommentText"/>
    <w:uiPriority w:val="99"/>
    <w:semiHidden/>
    <w:rsid w:val="004D6E77"/>
    <w:rPr>
      <w:lang w:val="nb-NO" w:eastAsia="en-US"/>
    </w:rPr>
  </w:style>
  <w:style w:type="paragraph" w:styleId="CommentSubject">
    <w:name w:val="annotation subject"/>
    <w:basedOn w:val="CommentText"/>
    <w:next w:val="CommentText"/>
    <w:link w:val="CommentSubjectChar"/>
    <w:uiPriority w:val="99"/>
    <w:semiHidden/>
    <w:unhideWhenUsed/>
    <w:rsid w:val="004D6E77"/>
    <w:rPr>
      <w:b/>
      <w:bCs/>
    </w:rPr>
  </w:style>
  <w:style w:type="character" w:customStyle="1" w:styleId="CommentSubjectChar">
    <w:name w:val="Comment Subject Char"/>
    <w:link w:val="CommentSubject"/>
    <w:uiPriority w:val="99"/>
    <w:semiHidden/>
    <w:rsid w:val="004D6E77"/>
    <w:rPr>
      <w:b/>
      <w:bCs/>
      <w:lang w:val="nb-NO" w:eastAsia="en-US"/>
    </w:rPr>
  </w:style>
  <w:style w:type="character" w:styleId="Hyperlink">
    <w:name w:val="Hyperlink"/>
    <w:uiPriority w:val="99"/>
    <w:unhideWhenUsed/>
    <w:rsid w:val="00626A6E"/>
    <w:rPr>
      <w:color w:val="0000FF"/>
      <w:u w:val="single"/>
    </w:rPr>
  </w:style>
  <w:style w:type="character" w:styleId="FollowedHyperlink">
    <w:name w:val="FollowedHyperlink"/>
    <w:uiPriority w:val="99"/>
    <w:semiHidden/>
    <w:unhideWhenUsed/>
    <w:rsid w:val="0017651C"/>
    <w:rPr>
      <w:color w:val="800080"/>
      <w:u w:val="single"/>
    </w:rPr>
  </w:style>
  <w:style w:type="paragraph" w:customStyle="1" w:styleId="gp-tekst">
    <w:name w:val="gp-tekst"/>
    <w:basedOn w:val="Normal"/>
    <w:rsid w:val="0046431E"/>
    <w:pPr>
      <w:spacing w:after="0" w:line="240" w:lineRule="auto"/>
    </w:pPr>
    <w:rPr>
      <w:rFonts w:ascii="Times" w:eastAsia="Times New Roman" w:hAnsi="Times"/>
      <w:sz w:val="20"/>
      <w:szCs w:val="20"/>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984">
      <w:bodyDiv w:val="1"/>
      <w:marLeft w:val="0"/>
      <w:marRight w:val="0"/>
      <w:marTop w:val="0"/>
      <w:marBottom w:val="0"/>
      <w:divBdr>
        <w:top w:val="none" w:sz="0" w:space="0" w:color="auto"/>
        <w:left w:val="none" w:sz="0" w:space="0" w:color="auto"/>
        <w:bottom w:val="none" w:sz="0" w:space="0" w:color="auto"/>
        <w:right w:val="none" w:sz="0" w:space="0" w:color="auto"/>
      </w:divBdr>
    </w:div>
    <w:div w:id="94593454">
      <w:bodyDiv w:val="1"/>
      <w:marLeft w:val="0"/>
      <w:marRight w:val="0"/>
      <w:marTop w:val="0"/>
      <w:marBottom w:val="0"/>
      <w:divBdr>
        <w:top w:val="none" w:sz="0" w:space="0" w:color="auto"/>
        <w:left w:val="none" w:sz="0" w:space="0" w:color="auto"/>
        <w:bottom w:val="none" w:sz="0" w:space="0" w:color="auto"/>
        <w:right w:val="none" w:sz="0" w:space="0" w:color="auto"/>
      </w:divBdr>
    </w:div>
    <w:div w:id="180244191">
      <w:bodyDiv w:val="1"/>
      <w:marLeft w:val="0"/>
      <w:marRight w:val="0"/>
      <w:marTop w:val="0"/>
      <w:marBottom w:val="0"/>
      <w:divBdr>
        <w:top w:val="none" w:sz="0" w:space="0" w:color="auto"/>
        <w:left w:val="none" w:sz="0" w:space="0" w:color="auto"/>
        <w:bottom w:val="none" w:sz="0" w:space="0" w:color="auto"/>
        <w:right w:val="none" w:sz="0" w:space="0" w:color="auto"/>
      </w:divBdr>
    </w:div>
    <w:div w:id="220483388">
      <w:bodyDiv w:val="1"/>
      <w:marLeft w:val="0"/>
      <w:marRight w:val="0"/>
      <w:marTop w:val="0"/>
      <w:marBottom w:val="0"/>
      <w:divBdr>
        <w:top w:val="none" w:sz="0" w:space="0" w:color="auto"/>
        <w:left w:val="none" w:sz="0" w:space="0" w:color="auto"/>
        <w:bottom w:val="none" w:sz="0" w:space="0" w:color="auto"/>
        <w:right w:val="none" w:sz="0" w:space="0" w:color="auto"/>
      </w:divBdr>
    </w:div>
    <w:div w:id="368915648">
      <w:bodyDiv w:val="1"/>
      <w:marLeft w:val="0"/>
      <w:marRight w:val="0"/>
      <w:marTop w:val="0"/>
      <w:marBottom w:val="0"/>
      <w:divBdr>
        <w:top w:val="none" w:sz="0" w:space="0" w:color="auto"/>
        <w:left w:val="none" w:sz="0" w:space="0" w:color="auto"/>
        <w:bottom w:val="none" w:sz="0" w:space="0" w:color="auto"/>
        <w:right w:val="none" w:sz="0" w:space="0" w:color="auto"/>
      </w:divBdr>
    </w:div>
    <w:div w:id="403065122">
      <w:bodyDiv w:val="1"/>
      <w:marLeft w:val="0"/>
      <w:marRight w:val="0"/>
      <w:marTop w:val="0"/>
      <w:marBottom w:val="0"/>
      <w:divBdr>
        <w:top w:val="none" w:sz="0" w:space="0" w:color="auto"/>
        <w:left w:val="none" w:sz="0" w:space="0" w:color="auto"/>
        <w:bottom w:val="none" w:sz="0" w:space="0" w:color="auto"/>
        <w:right w:val="none" w:sz="0" w:space="0" w:color="auto"/>
      </w:divBdr>
    </w:div>
    <w:div w:id="407581216">
      <w:bodyDiv w:val="1"/>
      <w:marLeft w:val="0"/>
      <w:marRight w:val="0"/>
      <w:marTop w:val="0"/>
      <w:marBottom w:val="0"/>
      <w:divBdr>
        <w:top w:val="none" w:sz="0" w:space="0" w:color="auto"/>
        <w:left w:val="none" w:sz="0" w:space="0" w:color="auto"/>
        <w:bottom w:val="none" w:sz="0" w:space="0" w:color="auto"/>
        <w:right w:val="none" w:sz="0" w:space="0" w:color="auto"/>
      </w:divBdr>
    </w:div>
    <w:div w:id="447704083">
      <w:bodyDiv w:val="1"/>
      <w:marLeft w:val="0"/>
      <w:marRight w:val="0"/>
      <w:marTop w:val="0"/>
      <w:marBottom w:val="0"/>
      <w:divBdr>
        <w:top w:val="none" w:sz="0" w:space="0" w:color="auto"/>
        <w:left w:val="none" w:sz="0" w:space="0" w:color="auto"/>
        <w:bottom w:val="none" w:sz="0" w:space="0" w:color="auto"/>
        <w:right w:val="none" w:sz="0" w:space="0" w:color="auto"/>
      </w:divBdr>
    </w:div>
    <w:div w:id="456526315">
      <w:bodyDiv w:val="1"/>
      <w:marLeft w:val="0"/>
      <w:marRight w:val="0"/>
      <w:marTop w:val="0"/>
      <w:marBottom w:val="0"/>
      <w:divBdr>
        <w:top w:val="none" w:sz="0" w:space="0" w:color="auto"/>
        <w:left w:val="none" w:sz="0" w:space="0" w:color="auto"/>
        <w:bottom w:val="none" w:sz="0" w:space="0" w:color="auto"/>
        <w:right w:val="none" w:sz="0" w:space="0" w:color="auto"/>
      </w:divBdr>
    </w:div>
    <w:div w:id="727344488">
      <w:bodyDiv w:val="1"/>
      <w:marLeft w:val="0"/>
      <w:marRight w:val="0"/>
      <w:marTop w:val="0"/>
      <w:marBottom w:val="0"/>
      <w:divBdr>
        <w:top w:val="none" w:sz="0" w:space="0" w:color="auto"/>
        <w:left w:val="none" w:sz="0" w:space="0" w:color="auto"/>
        <w:bottom w:val="none" w:sz="0" w:space="0" w:color="auto"/>
        <w:right w:val="none" w:sz="0" w:space="0" w:color="auto"/>
      </w:divBdr>
    </w:div>
    <w:div w:id="738212471">
      <w:bodyDiv w:val="1"/>
      <w:marLeft w:val="0"/>
      <w:marRight w:val="0"/>
      <w:marTop w:val="0"/>
      <w:marBottom w:val="0"/>
      <w:divBdr>
        <w:top w:val="none" w:sz="0" w:space="0" w:color="auto"/>
        <w:left w:val="none" w:sz="0" w:space="0" w:color="auto"/>
        <w:bottom w:val="none" w:sz="0" w:space="0" w:color="auto"/>
        <w:right w:val="none" w:sz="0" w:space="0" w:color="auto"/>
      </w:divBdr>
    </w:div>
    <w:div w:id="780610107">
      <w:bodyDiv w:val="1"/>
      <w:marLeft w:val="0"/>
      <w:marRight w:val="0"/>
      <w:marTop w:val="0"/>
      <w:marBottom w:val="0"/>
      <w:divBdr>
        <w:top w:val="none" w:sz="0" w:space="0" w:color="auto"/>
        <w:left w:val="none" w:sz="0" w:space="0" w:color="auto"/>
        <w:bottom w:val="none" w:sz="0" w:space="0" w:color="auto"/>
        <w:right w:val="none" w:sz="0" w:space="0" w:color="auto"/>
      </w:divBdr>
    </w:div>
    <w:div w:id="989753095">
      <w:bodyDiv w:val="1"/>
      <w:marLeft w:val="0"/>
      <w:marRight w:val="0"/>
      <w:marTop w:val="0"/>
      <w:marBottom w:val="0"/>
      <w:divBdr>
        <w:top w:val="none" w:sz="0" w:space="0" w:color="auto"/>
        <w:left w:val="none" w:sz="0" w:space="0" w:color="auto"/>
        <w:bottom w:val="none" w:sz="0" w:space="0" w:color="auto"/>
        <w:right w:val="none" w:sz="0" w:space="0" w:color="auto"/>
      </w:divBdr>
      <w:divsChild>
        <w:div w:id="1337534728">
          <w:marLeft w:val="0"/>
          <w:marRight w:val="0"/>
          <w:marTop w:val="0"/>
          <w:marBottom w:val="0"/>
          <w:divBdr>
            <w:top w:val="none" w:sz="0" w:space="0" w:color="auto"/>
            <w:left w:val="none" w:sz="0" w:space="0" w:color="auto"/>
            <w:bottom w:val="none" w:sz="0" w:space="0" w:color="auto"/>
            <w:right w:val="none" w:sz="0" w:space="0" w:color="auto"/>
          </w:divBdr>
          <w:divsChild>
            <w:div w:id="397094767">
              <w:marLeft w:val="0"/>
              <w:marRight w:val="0"/>
              <w:marTop w:val="0"/>
              <w:marBottom w:val="0"/>
              <w:divBdr>
                <w:top w:val="none" w:sz="0" w:space="0" w:color="auto"/>
                <w:left w:val="none" w:sz="0" w:space="0" w:color="auto"/>
                <w:bottom w:val="none" w:sz="0" w:space="0" w:color="auto"/>
                <w:right w:val="none" w:sz="0" w:space="0" w:color="auto"/>
              </w:divBdr>
              <w:divsChild>
                <w:div w:id="357779161">
                  <w:marLeft w:val="0"/>
                  <w:marRight w:val="0"/>
                  <w:marTop w:val="0"/>
                  <w:marBottom w:val="0"/>
                  <w:divBdr>
                    <w:top w:val="none" w:sz="0" w:space="0" w:color="auto"/>
                    <w:left w:val="none" w:sz="0" w:space="0" w:color="auto"/>
                    <w:bottom w:val="none" w:sz="0" w:space="0" w:color="auto"/>
                    <w:right w:val="none" w:sz="0" w:space="0" w:color="auto"/>
                  </w:divBdr>
                  <w:divsChild>
                    <w:div w:id="354575000">
                      <w:marLeft w:val="0"/>
                      <w:marRight w:val="0"/>
                      <w:marTop w:val="0"/>
                      <w:marBottom w:val="0"/>
                      <w:divBdr>
                        <w:top w:val="none" w:sz="0" w:space="0" w:color="auto"/>
                        <w:left w:val="none" w:sz="0" w:space="0" w:color="auto"/>
                        <w:bottom w:val="none" w:sz="0" w:space="0" w:color="auto"/>
                        <w:right w:val="none" w:sz="0" w:space="0" w:color="auto"/>
                      </w:divBdr>
                      <w:divsChild>
                        <w:div w:id="1073627855">
                          <w:marLeft w:val="0"/>
                          <w:marRight w:val="0"/>
                          <w:marTop w:val="0"/>
                          <w:marBottom w:val="0"/>
                          <w:divBdr>
                            <w:top w:val="none" w:sz="0" w:space="0" w:color="auto"/>
                            <w:left w:val="none" w:sz="0" w:space="0" w:color="auto"/>
                            <w:bottom w:val="none" w:sz="0" w:space="0" w:color="auto"/>
                            <w:right w:val="none" w:sz="0" w:space="0" w:color="auto"/>
                          </w:divBdr>
                          <w:divsChild>
                            <w:div w:id="1308168078">
                              <w:marLeft w:val="0"/>
                              <w:marRight w:val="0"/>
                              <w:marTop w:val="0"/>
                              <w:marBottom w:val="0"/>
                              <w:divBdr>
                                <w:top w:val="none" w:sz="0" w:space="0" w:color="auto"/>
                                <w:left w:val="none" w:sz="0" w:space="0" w:color="auto"/>
                                <w:bottom w:val="none" w:sz="0" w:space="0" w:color="auto"/>
                                <w:right w:val="none" w:sz="0" w:space="0" w:color="auto"/>
                              </w:divBdr>
                              <w:divsChild>
                                <w:div w:id="457837414">
                                  <w:marLeft w:val="0"/>
                                  <w:marRight w:val="0"/>
                                  <w:marTop w:val="0"/>
                                  <w:marBottom w:val="0"/>
                                  <w:divBdr>
                                    <w:top w:val="none" w:sz="0" w:space="0" w:color="auto"/>
                                    <w:left w:val="none" w:sz="0" w:space="0" w:color="auto"/>
                                    <w:bottom w:val="none" w:sz="0" w:space="0" w:color="auto"/>
                                    <w:right w:val="none" w:sz="0" w:space="0" w:color="auto"/>
                                  </w:divBdr>
                                  <w:divsChild>
                                    <w:div w:id="946741554">
                                      <w:marLeft w:val="300"/>
                                      <w:marRight w:val="-15"/>
                                      <w:marTop w:val="0"/>
                                      <w:marBottom w:val="0"/>
                                      <w:divBdr>
                                        <w:top w:val="single" w:sz="6" w:space="11" w:color="E4E4E4"/>
                                        <w:left w:val="single" w:sz="6" w:space="11" w:color="E4E4E4"/>
                                        <w:bottom w:val="single" w:sz="6" w:space="11" w:color="E4E4E4"/>
                                        <w:right w:val="single" w:sz="6" w:space="11" w:color="E4E4E4"/>
                                      </w:divBdr>
                                      <w:divsChild>
                                        <w:div w:id="193424693">
                                          <w:marLeft w:val="-240"/>
                                          <w:marRight w:val="-240"/>
                                          <w:marTop w:val="0"/>
                                          <w:marBottom w:val="0"/>
                                          <w:divBdr>
                                            <w:top w:val="none" w:sz="0" w:space="0" w:color="auto"/>
                                            <w:left w:val="none" w:sz="0" w:space="0" w:color="auto"/>
                                            <w:bottom w:val="none" w:sz="0" w:space="0" w:color="auto"/>
                                            <w:right w:val="none" w:sz="0" w:space="0" w:color="auto"/>
                                          </w:divBdr>
                                          <w:divsChild>
                                            <w:div w:id="1853907284">
                                              <w:marLeft w:val="0"/>
                                              <w:marRight w:val="-15"/>
                                              <w:marTop w:val="0"/>
                                              <w:marBottom w:val="0"/>
                                              <w:divBdr>
                                                <w:top w:val="single" w:sz="6" w:space="11" w:color="E4E4E4"/>
                                                <w:left w:val="single" w:sz="6" w:space="11" w:color="E4E4E4"/>
                                                <w:bottom w:val="single" w:sz="6" w:space="11" w:color="E4E4E4"/>
                                                <w:right w:val="single" w:sz="6" w:space="11" w:color="E4E4E4"/>
                                              </w:divBdr>
                                            </w:div>
                                          </w:divsChild>
                                        </w:div>
                                      </w:divsChild>
                                    </w:div>
                                  </w:divsChild>
                                </w:div>
                              </w:divsChild>
                            </w:div>
                          </w:divsChild>
                        </w:div>
                      </w:divsChild>
                    </w:div>
                  </w:divsChild>
                </w:div>
              </w:divsChild>
            </w:div>
          </w:divsChild>
        </w:div>
      </w:divsChild>
    </w:div>
    <w:div w:id="990714468">
      <w:bodyDiv w:val="1"/>
      <w:marLeft w:val="0"/>
      <w:marRight w:val="0"/>
      <w:marTop w:val="0"/>
      <w:marBottom w:val="0"/>
      <w:divBdr>
        <w:top w:val="none" w:sz="0" w:space="0" w:color="auto"/>
        <w:left w:val="none" w:sz="0" w:space="0" w:color="auto"/>
        <w:bottom w:val="none" w:sz="0" w:space="0" w:color="auto"/>
        <w:right w:val="none" w:sz="0" w:space="0" w:color="auto"/>
      </w:divBdr>
    </w:div>
    <w:div w:id="994139146">
      <w:bodyDiv w:val="1"/>
      <w:marLeft w:val="0"/>
      <w:marRight w:val="0"/>
      <w:marTop w:val="0"/>
      <w:marBottom w:val="0"/>
      <w:divBdr>
        <w:top w:val="none" w:sz="0" w:space="0" w:color="auto"/>
        <w:left w:val="none" w:sz="0" w:space="0" w:color="auto"/>
        <w:bottom w:val="none" w:sz="0" w:space="0" w:color="auto"/>
        <w:right w:val="none" w:sz="0" w:space="0" w:color="auto"/>
      </w:divBdr>
    </w:div>
    <w:div w:id="1061516855">
      <w:bodyDiv w:val="1"/>
      <w:marLeft w:val="0"/>
      <w:marRight w:val="0"/>
      <w:marTop w:val="0"/>
      <w:marBottom w:val="0"/>
      <w:divBdr>
        <w:top w:val="none" w:sz="0" w:space="0" w:color="auto"/>
        <w:left w:val="none" w:sz="0" w:space="0" w:color="auto"/>
        <w:bottom w:val="none" w:sz="0" w:space="0" w:color="auto"/>
        <w:right w:val="none" w:sz="0" w:space="0" w:color="auto"/>
      </w:divBdr>
    </w:div>
    <w:div w:id="1227763071">
      <w:bodyDiv w:val="1"/>
      <w:marLeft w:val="0"/>
      <w:marRight w:val="0"/>
      <w:marTop w:val="0"/>
      <w:marBottom w:val="0"/>
      <w:divBdr>
        <w:top w:val="none" w:sz="0" w:space="0" w:color="auto"/>
        <w:left w:val="none" w:sz="0" w:space="0" w:color="auto"/>
        <w:bottom w:val="none" w:sz="0" w:space="0" w:color="auto"/>
        <w:right w:val="none" w:sz="0" w:space="0" w:color="auto"/>
      </w:divBdr>
    </w:div>
    <w:div w:id="1250429648">
      <w:bodyDiv w:val="1"/>
      <w:marLeft w:val="0"/>
      <w:marRight w:val="0"/>
      <w:marTop w:val="0"/>
      <w:marBottom w:val="0"/>
      <w:divBdr>
        <w:top w:val="none" w:sz="0" w:space="0" w:color="auto"/>
        <w:left w:val="none" w:sz="0" w:space="0" w:color="auto"/>
        <w:bottom w:val="none" w:sz="0" w:space="0" w:color="auto"/>
        <w:right w:val="none" w:sz="0" w:space="0" w:color="auto"/>
      </w:divBdr>
    </w:div>
    <w:div w:id="1303193316">
      <w:bodyDiv w:val="1"/>
      <w:marLeft w:val="0"/>
      <w:marRight w:val="0"/>
      <w:marTop w:val="0"/>
      <w:marBottom w:val="0"/>
      <w:divBdr>
        <w:top w:val="none" w:sz="0" w:space="0" w:color="auto"/>
        <w:left w:val="none" w:sz="0" w:space="0" w:color="auto"/>
        <w:bottom w:val="none" w:sz="0" w:space="0" w:color="auto"/>
        <w:right w:val="none" w:sz="0" w:space="0" w:color="auto"/>
      </w:divBdr>
    </w:div>
    <w:div w:id="1354575409">
      <w:bodyDiv w:val="1"/>
      <w:marLeft w:val="0"/>
      <w:marRight w:val="0"/>
      <w:marTop w:val="0"/>
      <w:marBottom w:val="0"/>
      <w:divBdr>
        <w:top w:val="none" w:sz="0" w:space="0" w:color="auto"/>
        <w:left w:val="none" w:sz="0" w:space="0" w:color="auto"/>
        <w:bottom w:val="none" w:sz="0" w:space="0" w:color="auto"/>
        <w:right w:val="none" w:sz="0" w:space="0" w:color="auto"/>
      </w:divBdr>
    </w:div>
    <w:div w:id="1399936646">
      <w:bodyDiv w:val="1"/>
      <w:marLeft w:val="0"/>
      <w:marRight w:val="0"/>
      <w:marTop w:val="0"/>
      <w:marBottom w:val="0"/>
      <w:divBdr>
        <w:top w:val="none" w:sz="0" w:space="0" w:color="auto"/>
        <w:left w:val="none" w:sz="0" w:space="0" w:color="auto"/>
        <w:bottom w:val="none" w:sz="0" w:space="0" w:color="auto"/>
        <w:right w:val="none" w:sz="0" w:space="0" w:color="auto"/>
      </w:divBdr>
    </w:div>
    <w:div w:id="1432314485">
      <w:bodyDiv w:val="1"/>
      <w:marLeft w:val="0"/>
      <w:marRight w:val="0"/>
      <w:marTop w:val="0"/>
      <w:marBottom w:val="0"/>
      <w:divBdr>
        <w:top w:val="none" w:sz="0" w:space="0" w:color="auto"/>
        <w:left w:val="none" w:sz="0" w:space="0" w:color="auto"/>
        <w:bottom w:val="none" w:sz="0" w:space="0" w:color="auto"/>
        <w:right w:val="none" w:sz="0" w:space="0" w:color="auto"/>
      </w:divBdr>
    </w:div>
    <w:div w:id="1478767669">
      <w:bodyDiv w:val="1"/>
      <w:marLeft w:val="0"/>
      <w:marRight w:val="0"/>
      <w:marTop w:val="0"/>
      <w:marBottom w:val="0"/>
      <w:divBdr>
        <w:top w:val="none" w:sz="0" w:space="0" w:color="auto"/>
        <w:left w:val="none" w:sz="0" w:space="0" w:color="auto"/>
        <w:bottom w:val="none" w:sz="0" w:space="0" w:color="auto"/>
        <w:right w:val="none" w:sz="0" w:space="0" w:color="auto"/>
      </w:divBdr>
    </w:div>
    <w:div w:id="1514032837">
      <w:bodyDiv w:val="1"/>
      <w:marLeft w:val="0"/>
      <w:marRight w:val="0"/>
      <w:marTop w:val="0"/>
      <w:marBottom w:val="0"/>
      <w:divBdr>
        <w:top w:val="none" w:sz="0" w:space="0" w:color="auto"/>
        <w:left w:val="none" w:sz="0" w:space="0" w:color="auto"/>
        <w:bottom w:val="none" w:sz="0" w:space="0" w:color="auto"/>
        <w:right w:val="none" w:sz="0" w:space="0" w:color="auto"/>
      </w:divBdr>
    </w:div>
    <w:div w:id="1558786345">
      <w:bodyDiv w:val="1"/>
      <w:marLeft w:val="0"/>
      <w:marRight w:val="0"/>
      <w:marTop w:val="0"/>
      <w:marBottom w:val="0"/>
      <w:divBdr>
        <w:top w:val="none" w:sz="0" w:space="0" w:color="auto"/>
        <w:left w:val="none" w:sz="0" w:space="0" w:color="auto"/>
        <w:bottom w:val="none" w:sz="0" w:space="0" w:color="auto"/>
        <w:right w:val="none" w:sz="0" w:space="0" w:color="auto"/>
      </w:divBdr>
    </w:div>
    <w:div w:id="1725255579">
      <w:bodyDiv w:val="1"/>
      <w:marLeft w:val="0"/>
      <w:marRight w:val="0"/>
      <w:marTop w:val="0"/>
      <w:marBottom w:val="0"/>
      <w:divBdr>
        <w:top w:val="none" w:sz="0" w:space="0" w:color="auto"/>
        <w:left w:val="none" w:sz="0" w:space="0" w:color="auto"/>
        <w:bottom w:val="none" w:sz="0" w:space="0" w:color="auto"/>
        <w:right w:val="none" w:sz="0" w:space="0" w:color="auto"/>
      </w:divBdr>
    </w:div>
    <w:div w:id="1790707914">
      <w:bodyDiv w:val="1"/>
      <w:marLeft w:val="0"/>
      <w:marRight w:val="0"/>
      <w:marTop w:val="0"/>
      <w:marBottom w:val="0"/>
      <w:divBdr>
        <w:top w:val="none" w:sz="0" w:space="0" w:color="auto"/>
        <w:left w:val="none" w:sz="0" w:space="0" w:color="auto"/>
        <w:bottom w:val="none" w:sz="0" w:space="0" w:color="auto"/>
        <w:right w:val="none" w:sz="0" w:space="0" w:color="auto"/>
      </w:divBdr>
    </w:div>
    <w:div w:id="1795293285">
      <w:bodyDiv w:val="1"/>
      <w:marLeft w:val="0"/>
      <w:marRight w:val="0"/>
      <w:marTop w:val="0"/>
      <w:marBottom w:val="0"/>
      <w:divBdr>
        <w:top w:val="none" w:sz="0" w:space="0" w:color="auto"/>
        <w:left w:val="none" w:sz="0" w:space="0" w:color="auto"/>
        <w:bottom w:val="none" w:sz="0" w:space="0" w:color="auto"/>
        <w:right w:val="none" w:sz="0" w:space="0" w:color="auto"/>
      </w:divBdr>
    </w:div>
    <w:div w:id="1849559823">
      <w:bodyDiv w:val="1"/>
      <w:marLeft w:val="0"/>
      <w:marRight w:val="0"/>
      <w:marTop w:val="0"/>
      <w:marBottom w:val="0"/>
      <w:divBdr>
        <w:top w:val="none" w:sz="0" w:space="0" w:color="auto"/>
        <w:left w:val="none" w:sz="0" w:space="0" w:color="auto"/>
        <w:bottom w:val="none" w:sz="0" w:space="0" w:color="auto"/>
        <w:right w:val="none" w:sz="0" w:space="0" w:color="auto"/>
      </w:divBdr>
    </w:div>
    <w:div w:id="188182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Status kapasitet og ressursbehov 2016 1.dotx</Template>
  <TotalTime>73</TotalTime>
  <Pages>5</Pages>
  <Words>1763</Words>
  <Characters>10054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Universitetet i Oslo</Company>
  <LinksUpToDate>false</LinksUpToDate>
  <CharactersWithSpaces>11794</CharactersWithSpaces>
  <SharedDoc>false</SharedDoc>
  <HLinks>
    <vt:vector size="12" baseType="variant">
      <vt:variant>
        <vt:i4>1179676</vt:i4>
      </vt:variant>
      <vt:variant>
        <vt:i4>3</vt:i4>
      </vt:variant>
      <vt:variant>
        <vt:i4>0</vt:i4>
      </vt:variant>
      <vt:variant>
        <vt:i4>5</vt:i4>
      </vt:variant>
      <vt:variant>
        <vt:lpwstr>http://www.sv.uio.no/for-ansatte/ansettelsesforhold/timeregnskap/</vt:lpwstr>
      </vt:variant>
      <vt:variant>
        <vt:lpwstr/>
      </vt:variant>
      <vt:variant>
        <vt:i4>852058</vt:i4>
      </vt:variant>
      <vt:variant>
        <vt:i4>0</vt:i4>
      </vt:variant>
      <vt:variant>
        <vt:i4>0</vt:i4>
      </vt:variant>
      <vt:variant>
        <vt:i4>5</vt:i4>
      </vt:variant>
      <vt:variant>
        <vt:lpwstr>http://www.sv.uio.no/tik/for-ansatte/ansettelsesforhold/timeregnskap/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Frode Løvik</dc:creator>
  <cp:lastModifiedBy>Frode Løvik</cp:lastModifiedBy>
  <cp:revision>4</cp:revision>
  <cp:lastPrinted>2015-05-20T16:44:00Z</cp:lastPrinted>
  <dcterms:created xsi:type="dcterms:W3CDTF">2016-02-26T08:32:00Z</dcterms:created>
  <dcterms:modified xsi:type="dcterms:W3CDTF">2016-02-26T12:53:00Z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phAddInTemplate">
    <vt:lpwstr>C:\ephorte\workfolder\uio.ephorte.uninett.no\UIOPROD\88_EphTranslate_ny.dot</vt:lpwstr>
  </property>
  <property fmtid="{D5CDD505-2E9C-101B-9397-08002B2CF9AE}" pid="3" name="ephAutoText">
    <vt:lpwstr/>
  </property>
  <property fmtid="{D5CDD505-2E9C-101B-9397-08002B2CF9AE}" pid="4" name="MergeDataFile">
    <vt:lpwstr>C:\ephorte\workfolder\787337_DOC.XML</vt:lpwstr>
  </property>
  <property fmtid="{D5CDD505-2E9C-101B-9397-08002B2CF9AE}" pid="5" name="CheckInType">
    <vt:lpwstr/>
  </property>
  <property fmtid="{D5CDD505-2E9C-101B-9397-08002B2CF9AE}" pid="6" name="CheckInDocForm">
    <vt:lpwstr>https://uio.ephorte.uninett.no/ePhorteWeb/shared/aspx/Default/CheckInDocForm.aspx</vt:lpwstr>
  </property>
  <property fmtid="{D5CDD505-2E9C-101B-9397-08002B2CF9AE}" pid="7" name="DokType">
    <vt:lpwstr>U</vt:lpwstr>
  </property>
  <property fmtid="{D5CDD505-2E9C-101B-9397-08002B2CF9AE}" pid="8" name="DokID">
    <vt:i4>1014353</vt:i4>
  </property>
  <property fmtid="{D5CDD505-2E9C-101B-9397-08002B2CF9AE}" pid="9" name="Versjon">
    <vt:i4>1</vt:i4>
  </property>
  <property fmtid="{D5CDD505-2E9C-101B-9397-08002B2CF9AE}" pid="10" name="Variant">
    <vt:lpwstr>P</vt:lpwstr>
  </property>
  <property fmtid="{D5CDD505-2E9C-101B-9397-08002B2CF9AE}" pid="11" name="OpenMode">
    <vt:lpwstr>NewDoc</vt:lpwstr>
  </property>
  <property fmtid="{D5CDD505-2E9C-101B-9397-08002B2CF9AE}" pid="12" name="CurrentUrl">
    <vt:lpwstr>https%3a%2f%2fuio.ephorte.uninett.no%2fePhorteWeb%2fshared%2faspx%2fDefault%2fdetails.aspx%3ff%3dViewJP%26JP_ID%3d686770%26LoadDocHandling%3dtrue</vt:lpwstr>
  </property>
  <property fmtid="{D5CDD505-2E9C-101B-9397-08002B2CF9AE}" pid="13" name="WindowName">
    <vt:lpwstr>rbottom</vt:lpwstr>
  </property>
  <property fmtid="{D5CDD505-2E9C-101B-9397-08002B2CF9AE}" pid="14" name="FileName">
    <vt:lpwstr>C%3a%5cephorte%5cworkfolder%5c787337.DOC</vt:lpwstr>
  </property>
  <property fmtid="{D5CDD505-2E9C-101B-9397-08002B2CF9AE}" pid="15" name="LinkId">
    <vt:i4>686770</vt:i4>
  </property>
</Properties>
</file>