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2" w:rightFromText="142" w:topFromText="284" w:bottomFromText="595" w:vertAnchor="page" w:horzAnchor="margin" w:tblpY="403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28"/>
      </w:tblGrid>
      <w:tr w:rsidR="00395E70" w:rsidRPr="00434B54" w14:paraId="6567F2BE" w14:textId="77777777" w:rsidTr="003551A9">
        <w:tc>
          <w:tcPr>
            <w:tcW w:w="9628" w:type="dxa"/>
          </w:tcPr>
          <w:p w14:paraId="48A0B97C" w14:textId="7EB7CF10" w:rsidR="00855309" w:rsidRDefault="00855309" w:rsidP="00855309">
            <w:pPr>
              <w:pStyle w:val="gp-tekst"/>
              <w:rPr>
                <w:b/>
                <w:bCs/>
                <w:sz w:val="24"/>
                <w:szCs w:val="24"/>
              </w:rPr>
            </w:pPr>
            <w:r>
              <w:rPr>
                <w:b/>
                <w:bCs/>
                <w:sz w:val="24"/>
                <w:szCs w:val="24"/>
              </w:rPr>
              <w:t>Notatdato:</w:t>
            </w:r>
            <w:r w:rsidR="002A595A">
              <w:rPr>
                <w:b/>
                <w:bCs/>
                <w:sz w:val="24"/>
                <w:szCs w:val="24"/>
              </w:rPr>
              <w:t xml:space="preserve"> </w:t>
            </w:r>
            <w:r w:rsidR="00807368">
              <w:rPr>
                <w:sz w:val="22"/>
                <w:szCs w:val="22"/>
              </w:rPr>
              <w:t>26</w:t>
            </w:r>
            <w:r w:rsidR="002A595A" w:rsidRPr="00C276CF">
              <w:rPr>
                <w:sz w:val="22"/>
                <w:szCs w:val="22"/>
              </w:rPr>
              <w:t xml:space="preserve">. </w:t>
            </w:r>
            <w:r w:rsidR="004622A0" w:rsidRPr="00C276CF">
              <w:rPr>
                <w:sz w:val="22"/>
                <w:szCs w:val="22"/>
              </w:rPr>
              <w:t>feb</w:t>
            </w:r>
            <w:r w:rsidR="00C276CF">
              <w:rPr>
                <w:sz w:val="22"/>
                <w:szCs w:val="22"/>
              </w:rPr>
              <w:t>.</w:t>
            </w:r>
            <w:r w:rsidR="002A595A" w:rsidRPr="00C276CF">
              <w:rPr>
                <w:sz w:val="22"/>
                <w:szCs w:val="22"/>
              </w:rPr>
              <w:t xml:space="preserve"> 202</w:t>
            </w:r>
            <w:r w:rsidR="004622A0" w:rsidRPr="00C276CF">
              <w:rPr>
                <w:sz w:val="22"/>
                <w:szCs w:val="22"/>
              </w:rPr>
              <w:t>5</w:t>
            </w:r>
          </w:p>
          <w:p w14:paraId="58F8B7D1" w14:textId="42BE415E" w:rsidR="00855309" w:rsidRDefault="00855309" w:rsidP="00855309">
            <w:pPr>
              <w:pStyle w:val="gp-tekst"/>
              <w:rPr>
                <w:b/>
                <w:bCs/>
                <w:sz w:val="24"/>
                <w:szCs w:val="24"/>
              </w:rPr>
            </w:pPr>
            <w:r>
              <w:rPr>
                <w:b/>
                <w:bCs/>
                <w:sz w:val="24"/>
                <w:szCs w:val="24"/>
              </w:rPr>
              <w:t>Møtedato:</w:t>
            </w:r>
            <w:r w:rsidR="002A595A">
              <w:rPr>
                <w:b/>
                <w:bCs/>
                <w:sz w:val="24"/>
                <w:szCs w:val="24"/>
              </w:rPr>
              <w:t xml:space="preserve"> </w:t>
            </w:r>
          </w:p>
          <w:p w14:paraId="58B0AABC" w14:textId="676054CE" w:rsidR="00855309" w:rsidRDefault="00855309" w:rsidP="00855309">
            <w:pPr>
              <w:pStyle w:val="gp-tekst"/>
              <w:rPr>
                <w:sz w:val="22"/>
                <w:szCs w:val="22"/>
              </w:rPr>
            </w:pPr>
            <w:r>
              <w:rPr>
                <w:b/>
                <w:bCs/>
                <w:sz w:val="24"/>
                <w:szCs w:val="24"/>
              </w:rPr>
              <w:t xml:space="preserve">Sakstype: </w:t>
            </w:r>
            <w:r w:rsidR="006D6CFE">
              <w:rPr>
                <w:sz w:val="22"/>
                <w:szCs w:val="22"/>
              </w:rPr>
              <w:t>Vedtakssak</w:t>
            </w:r>
          </w:p>
          <w:p w14:paraId="05E2B5DF" w14:textId="47D9059F" w:rsidR="00395E70" w:rsidRPr="00434B54" w:rsidRDefault="00855309" w:rsidP="00855309">
            <w:proofErr w:type="gramStart"/>
            <w:r>
              <w:rPr>
                <w:b/>
                <w:bCs/>
                <w:sz w:val="24"/>
                <w:szCs w:val="24"/>
              </w:rPr>
              <w:t xml:space="preserve">Saksbehandler: </w:t>
            </w:r>
            <w:r w:rsidR="003950C4">
              <w:t xml:space="preserve">  </w:t>
            </w:r>
            <w:proofErr w:type="gramEnd"/>
            <w:r w:rsidR="00807368">
              <w:t>Markus M. Bugge</w:t>
            </w:r>
            <w:r w:rsidR="003950C4">
              <w:t xml:space="preserve">          </w:t>
            </w:r>
            <w:r w:rsidR="006C3B5B">
              <w:t xml:space="preserve">                                                             </w:t>
            </w:r>
            <w:proofErr w:type="spellStart"/>
            <w:r>
              <w:rPr>
                <w:b/>
                <w:bCs/>
              </w:rPr>
              <w:t>Saksnr</w:t>
            </w:r>
            <w:proofErr w:type="spellEnd"/>
            <w:r>
              <w:rPr>
                <w:b/>
                <w:bCs/>
              </w:rPr>
              <w:t>.:</w:t>
            </w:r>
            <w:r w:rsidR="006C3B5B">
              <w:rPr>
                <w:b/>
                <w:bCs/>
              </w:rPr>
              <w:t xml:space="preserve"> </w:t>
            </w:r>
            <w:r w:rsidR="006C3B5B" w:rsidRPr="006C3B5B">
              <w:t>(</w:t>
            </w:r>
            <w:proofErr w:type="spellStart"/>
            <w:r w:rsidR="004622A0">
              <w:t>X</w:t>
            </w:r>
            <w:proofErr w:type="spellEnd"/>
            <w:r w:rsidR="002A595A">
              <w:t>/2</w:t>
            </w:r>
            <w:r w:rsidR="004622A0">
              <w:t>5</w:t>
            </w:r>
            <w:r w:rsidR="006C3B5B" w:rsidRPr="006C3B5B">
              <w:t>)</w:t>
            </w:r>
          </w:p>
        </w:tc>
      </w:tr>
    </w:tbl>
    <w:p w14:paraId="5FD84ED8" w14:textId="623B2A95" w:rsidR="00E1634D" w:rsidRPr="00434B54" w:rsidRDefault="00E1634D" w:rsidP="003551A9">
      <w:pPr>
        <w:pStyle w:val="Heading1"/>
        <w:spacing w:before="0" w:after="80"/>
        <w:rPr>
          <w:rFonts w:ascii="Arial" w:hAnsi="Arial" w:cs="Arial"/>
          <w:b w:val="0"/>
          <w:bCs/>
          <w:sz w:val="24"/>
          <w:szCs w:val="24"/>
        </w:rPr>
      </w:pPr>
    </w:p>
    <w:p w14:paraId="63D4D890" w14:textId="4FFA0E75" w:rsidR="00D91C12" w:rsidRPr="00743E07" w:rsidRDefault="00AE10A0" w:rsidP="00D91C12">
      <w:pPr>
        <w:pStyle w:val="gp-tekst"/>
        <w:rPr>
          <w:rFonts w:asciiTheme="majorHAnsi" w:eastAsiaTheme="majorEastAsia" w:hAnsiTheme="majorHAnsi" w:cstheme="majorBidi"/>
          <w:sz w:val="24"/>
          <w:szCs w:val="24"/>
        </w:rPr>
      </w:pPr>
      <w:r w:rsidRPr="00743E07">
        <w:rPr>
          <w:rFonts w:asciiTheme="majorHAnsi" w:eastAsiaTheme="majorEastAsia" w:hAnsiTheme="majorHAnsi" w:cstheme="majorBidi"/>
          <w:sz w:val="24"/>
          <w:szCs w:val="24"/>
        </w:rPr>
        <w:t xml:space="preserve">Forslag til endring av </w:t>
      </w:r>
      <w:r w:rsidR="004622A0" w:rsidRPr="00743E07">
        <w:rPr>
          <w:rFonts w:asciiTheme="majorHAnsi" w:eastAsiaTheme="majorEastAsia" w:hAnsiTheme="majorHAnsi" w:cstheme="majorBidi"/>
          <w:sz w:val="24"/>
          <w:szCs w:val="24"/>
        </w:rPr>
        <w:t>eksamensform i TIK4001</w:t>
      </w:r>
    </w:p>
    <w:p w14:paraId="23560E08" w14:textId="77777777" w:rsidR="00855309" w:rsidRDefault="00855309" w:rsidP="00855309">
      <w:pPr>
        <w:pStyle w:val="gp-tekst"/>
        <w:rPr>
          <w:b/>
          <w:bCs/>
          <w:sz w:val="24"/>
          <w:szCs w:val="24"/>
        </w:rPr>
      </w:pPr>
    </w:p>
    <w:p w14:paraId="37651BDA" w14:textId="77777777" w:rsidR="00855309" w:rsidRDefault="00855309" w:rsidP="00855309">
      <w:pPr>
        <w:pStyle w:val="gp-tekst"/>
        <w:rPr>
          <w:b/>
          <w:bCs/>
          <w:sz w:val="24"/>
          <w:szCs w:val="24"/>
        </w:rPr>
      </w:pPr>
      <w:r>
        <w:rPr>
          <w:b/>
          <w:bCs/>
          <w:sz w:val="24"/>
          <w:szCs w:val="24"/>
        </w:rPr>
        <w:t>Bakgrunn</w:t>
      </w:r>
    </w:p>
    <w:p w14:paraId="77B97E44" w14:textId="43AFEF64" w:rsidR="004622A0" w:rsidRDefault="00AE10A0" w:rsidP="00D91C12">
      <w:pPr>
        <w:pStyle w:val="gp-tekst"/>
        <w:rPr>
          <w:rFonts w:asciiTheme="minorHAnsi" w:eastAsiaTheme="minorHAnsi" w:hAnsiTheme="minorHAnsi" w:cstheme="minorBidi"/>
          <w:sz w:val="22"/>
          <w:szCs w:val="22"/>
        </w:rPr>
      </w:pPr>
      <w:r>
        <w:rPr>
          <w:rFonts w:asciiTheme="minorHAnsi" w:eastAsiaTheme="minorHAnsi" w:hAnsiTheme="minorHAnsi" w:cstheme="minorBidi"/>
          <w:sz w:val="22"/>
          <w:szCs w:val="22"/>
        </w:rPr>
        <w:t>I</w:t>
      </w:r>
      <w:r w:rsidR="004622A0">
        <w:rPr>
          <w:rFonts w:asciiTheme="minorHAnsi" w:eastAsiaTheme="minorHAnsi" w:hAnsiTheme="minorHAnsi" w:cstheme="minorBidi"/>
          <w:sz w:val="22"/>
          <w:szCs w:val="22"/>
        </w:rPr>
        <w:t xml:space="preserve">nntoget </w:t>
      </w:r>
      <w:r>
        <w:rPr>
          <w:rFonts w:asciiTheme="minorHAnsi" w:eastAsiaTheme="minorHAnsi" w:hAnsiTheme="minorHAnsi" w:cstheme="minorBidi"/>
          <w:sz w:val="22"/>
          <w:szCs w:val="22"/>
        </w:rPr>
        <w:t>av</w:t>
      </w:r>
      <w:r w:rsidR="004622A0">
        <w:rPr>
          <w:rFonts w:asciiTheme="minorHAnsi" w:eastAsiaTheme="minorHAnsi" w:hAnsiTheme="minorHAnsi" w:cstheme="minorBidi"/>
          <w:sz w:val="22"/>
          <w:szCs w:val="22"/>
        </w:rPr>
        <w:t xml:space="preserve"> kunstig intelligens i høyere utdanning siden høsten 2022 har </w:t>
      </w:r>
      <w:r>
        <w:rPr>
          <w:rFonts w:asciiTheme="minorHAnsi" w:eastAsiaTheme="minorHAnsi" w:hAnsiTheme="minorHAnsi" w:cstheme="minorBidi"/>
          <w:sz w:val="22"/>
          <w:szCs w:val="22"/>
        </w:rPr>
        <w:t xml:space="preserve">skapt </w:t>
      </w:r>
      <w:r w:rsidR="004622A0">
        <w:rPr>
          <w:rFonts w:asciiTheme="minorHAnsi" w:eastAsiaTheme="minorHAnsi" w:hAnsiTheme="minorHAnsi" w:cstheme="minorBidi"/>
          <w:sz w:val="22"/>
          <w:szCs w:val="22"/>
        </w:rPr>
        <w:t xml:space="preserve">et behov for å revurdere innretningen på </w:t>
      </w:r>
      <w:r>
        <w:rPr>
          <w:rFonts w:asciiTheme="minorHAnsi" w:eastAsiaTheme="minorHAnsi" w:hAnsiTheme="minorHAnsi" w:cstheme="minorBidi"/>
          <w:sz w:val="22"/>
          <w:szCs w:val="22"/>
        </w:rPr>
        <w:t>nåværende</w:t>
      </w:r>
      <w:r w:rsidR="004622A0">
        <w:rPr>
          <w:rFonts w:asciiTheme="minorHAnsi" w:eastAsiaTheme="minorHAnsi" w:hAnsiTheme="minorHAnsi" w:cstheme="minorBidi"/>
          <w:sz w:val="22"/>
          <w:szCs w:val="22"/>
        </w:rPr>
        <w:t xml:space="preserve"> undervisnings- og eksamensformater. </w:t>
      </w:r>
    </w:p>
    <w:p w14:paraId="5820F721" w14:textId="77777777" w:rsidR="004622A0" w:rsidRDefault="004622A0" w:rsidP="00D91C12">
      <w:pPr>
        <w:pStyle w:val="gp-tekst"/>
        <w:rPr>
          <w:rFonts w:asciiTheme="minorHAnsi" w:eastAsiaTheme="minorHAnsi" w:hAnsiTheme="minorHAnsi" w:cstheme="minorBidi"/>
          <w:sz w:val="22"/>
          <w:szCs w:val="22"/>
        </w:rPr>
      </w:pPr>
    </w:p>
    <w:p w14:paraId="3EB74755" w14:textId="534B6135" w:rsidR="00D91C12" w:rsidRDefault="00D91C12" w:rsidP="00D91C12">
      <w:pPr>
        <w:pStyle w:val="gp-tekst"/>
        <w:rPr>
          <w:rFonts w:asciiTheme="minorHAnsi" w:eastAsiaTheme="minorHAnsi" w:hAnsiTheme="minorHAnsi" w:cstheme="minorBidi"/>
          <w:b/>
          <w:bCs/>
          <w:sz w:val="22"/>
          <w:szCs w:val="22"/>
        </w:rPr>
      </w:pPr>
      <w:r>
        <w:rPr>
          <w:rFonts w:asciiTheme="minorHAnsi" w:eastAsiaTheme="minorHAnsi" w:hAnsiTheme="minorHAnsi" w:cstheme="minorBidi"/>
          <w:b/>
          <w:bCs/>
          <w:sz w:val="22"/>
          <w:szCs w:val="22"/>
        </w:rPr>
        <w:t>Vurdering</w:t>
      </w:r>
    </w:p>
    <w:p w14:paraId="29C36432" w14:textId="7E6A39CC" w:rsidR="00BB57C5" w:rsidRDefault="004622A0" w:rsidP="004622A0">
      <w:pPr>
        <w:pStyle w:val="gp-tekst"/>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I TIK4001 har vi hatt </w:t>
      </w:r>
      <w:r w:rsidR="00BD27A5">
        <w:rPr>
          <w:rFonts w:asciiTheme="minorHAnsi" w:eastAsiaTheme="minorHAnsi" w:hAnsiTheme="minorHAnsi" w:cstheme="minorBidi"/>
          <w:sz w:val="22"/>
          <w:szCs w:val="22"/>
        </w:rPr>
        <w:t>é</w:t>
      </w:r>
      <w:r>
        <w:rPr>
          <w:rFonts w:asciiTheme="minorHAnsi" w:eastAsiaTheme="minorHAnsi" w:hAnsiTheme="minorHAnsi" w:cstheme="minorBidi"/>
          <w:sz w:val="22"/>
          <w:szCs w:val="22"/>
        </w:rPr>
        <w:t xml:space="preserve">n ukes individuell skriftlig hjemmeeksamen som </w:t>
      </w:r>
      <w:proofErr w:type="spellStart"/>
      <w:r>
        <w:rPr>
          <w:rFonts w:asciiTheme="minorHAnsi" w:eastAsiaTheme="minorHAnsi" w:hAnsiTheme="minorHAnsi" w:cstheme="minorBidi"/>
          <w:sz w:val="22"/>
          <w:szCs w:val="22"/>
        </w:rPr>
        <w:t>eksamensformat</w:t>
      </w:r>
      <w:proofErr w:type="spellEnd"/>
      <w:r>
        <w:rPr>
          <w:rFonts w:asciiTheme="minorHAnsi" w:eastAsiaTheme="minorHAnsi" w:hAnsiTheme="minorHAnsi" w:cstheme="minorBidi"/>
          <w:sz w:val="22"/>
          <w:szCs w:val="22"/>
        </w:rPr>
        <w:t xml:space="preserve">. Etter at studentene fikk muligheten til å benytte seg av kunstig intelligens har det i praksis blitt umulig for oss å bevise juks på denne oppgaven, selv om vi måtte ha mistanke om dette. </w:t>
      </w:r>
      <w:r w:rsidR="003C5676">
        <w:rPr>
          <w:rFonts w:asciiTheme="minorHAnsi" w:eastAsiaTheme="minorHAnsi" w:hAnsiTheme="minorHAnsi" w:cstheme="minorBidi"/>
          <w:sz w:val="22"/>
          <w:szCs w:val="22"/>
        </w:rPr>
        <w:t xml:space="preserve">Med nåværende eksamensform kan vi dermed risikere at studentene </w:t>
      </w:r>
      <w:r w:rsidR="00940E3E">
        <w:rPr>
          <w:rFonts w:asciiTheme="minorHAnsi" w:eastAsiaTheme="minorHAnsi" w:hAnsiTheme="minorHAnsi" w:cstheme="minorBidi"/>
          <w:sz w:val="22"/>
          <w:szCs w:val="22"/>
        </w:rPr>
        <w:t xml:space="preserve">ikke tilegner seg den nødvendige kompetansen for å kunne skrive og levere masteroppgaven. </w:t>
      </w:r>
      <w:r w:rsidR="004A6516">
        <w:rPr>
          <w:rFonts w:asciiTheme="minorHAnsi" w:eastAsiaTheme="minorHAnsi" w:hAnsiTheme="minorHAnsi" w:cstheme="minorBidi"/>
          <w:sz w:val="22"/>
          <w:szCs w:val="22"/>
        </w:rPr>
        <w:t xml:space="preserve">Flere andre institutter </w:t>
      </w:r>
      <w:r w:rsidR="00311717">
        <w:rPr>
          <w:rFonts w:asciiTheme="minorHAnsi" w:eastAsiaTheme="minorHAnsi" w:hAnsiTheme="minorHAnsi" w:cstheme="minorBidi"/>
          <w:sz w:val="22"/>
          <w:szCs w:val="22"/>
        </w:rPr>
        <w:t xml:space="preserve">på SV </w:t>
      </w:r>
      <w:r w:rsidR="004A6516">
        <w:rPr>
          <w:rFonts w:asciiTheme="minorHAnsi" w:eastAsiaTheme="minorHAnsi" w:hAnsiTheme="minorHAnsi" w:cstheme="minorBidi"/>
          <w:sz w:val="22"/>
          <w:szCs w:val="22"/>
        </w:rPr>
        <w:t xml:space="preserve">med en større studentmasse enn TIK har gått over til skoleeksamen for å forhindre juks. </w:t>
      </w:r>
      <w:r w:rsidR="00555752">
        <w:rPr>
          <w:rFonts w:asciiTheme="minorHAnsi" w:eastAsiaTheme="minorHAnsi" w:hAnsiTheme="minorHAnsi" w:cstheme="minorBidi"/>
          <w:sz w:val="22"/>
          <w:szCs w:val="22"/>
        </w:rPr>
        <w:t xml:space="preserve">Denne tilnærmingen forholder seg imidlertid ikke til at vi må </w:t>
      </w:r>
      <w:r w:rsidR="00A70F1E">
        <w:rPr>
          <w:rFonts w:asciiTheme="minorHAnsi" w:eastAsiaTheme="minorHAnsi" w:hAnsiTheme="minorHAnsi" w:cstheme="minorBidi"/>
          <w:sz w:val="22"/>
          <w:szCs w:val="22"/>
        </w:rPr>
        <w:t xml:space="preserve">sørge for at både studenter og </w:t>
      </w:r>
      <w:r w:rsidR="009F79DC">
        <w:rPr>
          <w:rFonts w:asciiTheme="minorHAnsi" w:eastAsiaTheme="minorHAnsi" w:hAnsiTheme="minorHAnsi" w:cstheme="minorBidi"/>
          <w:sz w:val="22"/>
          <w:szCs w:val="22"/>
        </w:rPr>
        <w:t>forelesere lærer seg å bruke KI på hensiktsmessige måter</w:t>
      </w:r>
      <w:r w:rsidR="00922020">
        <w:rPr>
          <w:rFonts w:asciiTheme="minorHAnsi" w:eastAsiaTheme="minorHAnsi" w:hAnsiTheme="minorHAnsi" w:cstheme="minorBidi"/>
          <w:sz w:val="22"/>
          <w:szCs w:val="22"/>
        </w:rPr>
        <w:t xml:space="preserve"> </w:t>
      </w:r>
      <w:r w:rsidR="009F79DC">
        <w:rPr>
          <w:rFonts w:asciiTheme="minorHAnsi" w:eastAsiaTheme="minorHAnsi" w:hAnsiTheme="minorHAnsi" w:cstheme="minorBidi"/>
          <w:sz w:val="22"/>
          <w:szCs w:val="22"/>
        </w:rPr>
        <w:t xml:space="preserve">uten at dette går på bekostning av studentenes </w:t>
      </w:r>
      <w:r w:rsidR="004A6516">
        <w:rPr>
          <w:rFonts w:asciiTheme="minorHAnsi" w:eastAsiaTheme="minorHAnsi" w:hAnsiTheme="minorHAnsi" w:cstheme="minorBidi"/>
          <w:sz w:val="22"/>
          <w:szCs w:val="22"/>
        </w:rPr>
        <w:t xml:space="preserve">læringsprosesser. </w:t>
      </w:r>
    </w:p>
    <w:p w14:paraId="1B574FB7" w14:textId="77777777" w:rsidR="00BB57C5" w:rsidRDefault="00BB57C5" w:rsidP="004622A0">
      <w:pPr>
        <w:pStyle w:val="gp-tekst"/>
        <w:rPr>
          <w:rFonts w:asciiTheme="minorHAnsi" w:eastAsiaTheme="minorHAnsi" w:hAnsiTheme="minorHAnsi" w:cstheme="minorBidi"/>
          <w:sz w:val="22"/>
          <w:szCs w:val="22"/>
        </w:rPr>
      </w:pPr>
    </w:p>
    <w:p w14:paraId="68AD0115" w14:textId="352CE9AF" w:rsidR="004622A0" w:rsidRDefault="00C76951" w:rsidP="004622A0">
      <w:pPr>
        <w:pStyle w:val="gp-tekst"/>
        <w:rPr>
          <w:rFonts w:asciiTheme="minorHAnsi" w:eastAsiaTheme="minorHAnsi" w:hAnsiTheme="minorHAnsi" w:cstheme="minorBidi"/>
          <w:sz w:val="22"/>
          <w:szCs w:val="22"/>
        </w:rPr>
      </w:pPr>
      <w:r w:rsidRPr="00534A7E">
        <w:rPr>
          <w:rFonts w:asciiTheme="minorHAnsi" w:eastAsiaTheme="minorHAnsi" w:hAnsiTheme="minorHAnsi" w:cstheme="minorBidi"/>
          <w:sz w:val="22"/>
          <w:szCs w:val="22"/>
        </w:rPr>
        <w:t>Ved muntlig prøve er det krav om skriftlig kvalifiseringsoppgave/obligatorisk aktivitet</w:t>
      </w:r>
      <w:r w:rsidR="00FF1673">
        <w:rPr>
          <w:rFonts w:asciiTheme="minorHAnsi" w:eastAsiaTheme="minorHAnsi" w:hAnsiTheme="minorHAnsi" w:cstheme="minorBidi"/>
          <w:sz w:val="22"/>
          <w:szCs w:val="22"/>
        </w:rPr>
        <w:t>.</w:t>
      </w:r>
      <w:r>
        <w:rPr>
          <w:rFonts w:asciiTheme="minorHAnsi" w:eastAsiaTheme="minorHAnsi" w:hAnsiTheme="minorHAnsi" w:cstheme="minorBidi"/>
          <w:sz w:val="22"/>
          <w:szCs w:val="22"/>
        </w:rPr>
        <w:t xml:space="preserve"> </w:t>
      </w:r>
      <w:r w:rsidR="004622A0">
        <w:rPr>
          <w:rFonts w:asciiTheme="minorHAnsi" w:eastAsiaTheme="minorHAnsi" w:hAnsiTheme="minorHAnsi" w:cstheme="minorBidi"/>
          <w:sz w:val="22"/>
          <w:szCs w:val="22"/>
        </w:rPr>
        <w:t xml:space="preserve">Det er </w:t>
      </w:r>
      <w:r w:rsidR="00FF1673">
        <w:rPr>
          <w:rFonts w:asciiTheme="minorHAnsi" w:eastAsiaTheme="minorHAnsi" w:hAnsiTheme="minorHAnsi" w:cstheme="minorBidi"/>
          <w:sz w:val="22"/>
          <w:szCs w:val="22"/>
        </w:rPr>
        <w:t xml:space="preserve">også </w:t>
      </w:r>
      <w:r w:rsidR="004622A0">
        <w:rPr>
          <w:rFonts w:asciiTheme="minorHAnsi" w:eastAsiaTheme="minorHAnsi" w:hAnsiTheme="minorHAnsi" w:cstheme="minorBidi"/>
          <w:sz w:val="22"/>
          <w:szCs w:val="22"/>
        </w:rPr>
        <w:t xml:space="preserve">viktig å </w:t>
      </w:r>
      <w:r w:rsidR="00B91097">
        <w:rPr>
          <w:rFonts w:asciiTheme="minorHAnsi" w:eastAsiaTheme="minorHAnsi" w:hAnsiTheme="minorHAnsi" w:cstheme="minorBidi"/>
          <w:sz w:val="22"/>
          <w:szCs w:val="22"/>
        </w:rPr>
        <w:t xml:space="preserve">ivareta </w:t>
      </w:r>
      <w:r w:rsidR="00CB1062">
        <w:rPr>
          <w:rFonts w:asciiTheme="minorHAnsi" w:eastAsiaTheme="minorHAnsi" w:hAnsiTheme="minorHAnsi" w:cstheme="minorBidi"/>
          <w:sz w:val="22"/>
          <w:szCs w:val="22"/>
        </w:rPr>
        <w:t>s</w:t>
      </w:r>
      <w:r w:rsidR="00717237">
        <w:rPr>
          <w:rFonts w:asciiTheme="minorHAnsi" w:eastAsiaTheme="minorHAnsi" w:hAnsiTheme="minorHAnsi" w:cstheme="minorBidi"/>
          <w:sz w:val="22"/>
          <w:szCs w:val="22"/>
        </w:rPr>
        <w:t>t</w:t>
      </w:r>
      <w:r w:rsidR="00CB1062">
        <w:rPr>
          <w:rFonts w:asciiTheme="minorHAnsi" w:eastAsiaTheme="minorHAnsi" w:hAnsiTheme="minorHAnsi" w:cstheme="minorBidi"/>
          <w:sz w:val="22"/>
          <w:szCs w:val="22"/>
        </w:rPr>
        <w:t>udentene</w:t>
      </w:r>
      <w:r w:rsidR="00717237">
        <w:rPr>
          <w:rFonts w:asciiTheme="minorHAnsi" w:eastAsiaTheme="minorHAnsi" w:hAnsiTheme="minorHAnsi" w:cstheme="minorBidi"/>
          <w:sz w:val="22"/>
          <w:szCs w:val="22"/>
        </w:rPr>
        <w:t>s behov for å læ</w:t>
      </w:r>
      <w:r w:rsidR="004B72DE">
        <w:rPr>
          <w:rFonts w:asciiTheme="minorHAnsi" w:eastAsiaTheme="minorHAnsi" w:hAnsiTheme="minorHAnsi" w:cstheme="minorBidi"/>
          <w:sz w:val="22"/>
          <w:szCs w:val="22"/>
        </w:rPr>
        <w:t>r</w:t>
      </w:r>
      <w:r w:rsidR="00717237">
        <w:rPr>
          <w:rFonts w:asciiTheme="minorHAnsi" w:eastAsiaTheme="minorHAnsi" w:hAnsiTheme="minorHAnsi" w:cstheme="minorBidi"/>
          <w:sz w:val="22"/>
          <w:szCs w:val="22"/>
        </w:rPr>
        <w:t xml:space="preserve">e seg </w:t>
      </w:r>
      <w:r w:rsidR="00CB1062">
        <w:rPr>
          <w:rFonts w:asciiTheme="minorHAnsi" w:eastAsiaTheme="minorHAnsi" w:hAnsiTheme="minorHAnsi" w:cstheme="minorBidi"/>
          <w:sz w:val="22"/>
          <w:szCs w:val="22"/>
        </w:rPr>
        <w:t xml:space="preserve">å </w:t>
      </w:r>
      <w:r w:rsidR="004622A0">
        <w:rPr>
          <w:rFonts w:asciiTheme="minorHAnsi" w:eastAsiaTheme="minorHAnsi" w:hAnsiTheme="minorHAnsi" w:cstheme="minorBidi"/>
          <w:sz w:val="22"/>
          <w:szCs w:val="22"/>
        </w:rPr>
        <w:t>skrive akademisk</w:t>
      </w:r>
      <w:r w:rsidR="007E7BC1">
        <w:rPr>
          <w:rFonts w:asciiTheme="minorHAnsi" w:eastAsiaTheme="minorHAnsi" w:hAnsiTheme="minorHAnsi" w:cstheme="minorBidi"/>
          <w:sz w:val="22"/>
          <w:szCs w:val="22"/>
        </w:rPr>
        <w:t xml:space="preserve"> i masterprogrammet vårt</w:t>
      </w:r>
      <w:r w:rsidR="004622A0">
        <w:rPr>
          <w:rFonts w:asciiTheme="minorHAnsi" w:eastAsiaTheme="minorHAnsi" w:hAnsiTheme="minorHAnsi" w:cstheme="minorBidi"/>
          <w:sz w:val="22"/>
          <w:szCs w:val="22"/>
        </w:rPr>
        <w:t xml:space="preserve">. Dette er imidlertid allerede godt ivaretatt i form av </w:t>
      </w:r>
      <w:r w:rsidR="007E7BC1">
        <w:rPr>
          <w:rFonts w:asciiTheme="minorHAnsi" w:eastAsiaTheme="minorHAnsi" w:hAnsiTheme="minorHAnsi" w:cstheme="minorBidi"/>
          <w:sz w:val="22"/>
          <w:szCs w:val="22"/>
        </w:rPr>
        <w:t xml:space="preserve">en </w:t>
      </w:r>
      <w:r w:rsidR="004622A0">
        <w:rPr>
          <w:rFonts w:asciiTheme="minorHAnsi" w:eastAsiaTheme="minorHAnsi" w:hAnsiTheme="minorHAnsi" w:cstheme="minorBidi"/>
          <w:sz w:val="22"/>
          <w:szCs w:val="22"/>
        </w:rPr>
        <w:t xml:space="preserve">essayuke i både STS og innovasjon i TIK4001, </w:t>
      </w:r>
      <w:r w:rsidR="007E7BC1">
        <w:rPr>
          <w:rFonts w:asciiTheme="minorHAnsi" w:eastAsiaTheme="minorHAnsi" w:hAnsiTheme="minorHAnsi" w:cstheme="minorBidi"/>
          <w:sz w:val="22"/>
          <w:szCs w:val="22"/>
        </w:rPr>
        <w:t xml:space="preserve">i skriftlige leveranser i TIK4040 </w:t>
      </w:r>
      <w:r w:rsidR="004622A0">
        <w:rPr>
          <w:rFonts w:asciiTheme="minorHAnsi" w:eastAsiaTheme="minorHAnsi" w:hAnsiTheme="minorHAnsi" w:cstheme="minorBidi"/>
          <w:sz w:val="22"/>
          <w:szCs w:val="22"/>
        </w:rPr>
        <w:t>samt i form av skriftlige delleveranser i spesialiseringsemnene om våren.</w:t>
      </w:r>
    </w:p>
    <w:p w14:paraId="198399B9" w14:textId="77777777" w:rsidR="004622A0" w:rsidRDefault="004622A0" w:rsidP="00D91C12">
      <w:pPr>
        <w:pStyle w:val="gp-tekst"/>
        <w:rPr>
          <w:rFonts w:asciiTheme="minorHAnsi" w:eastAsiaTheme="minorHAnsi" w:hAnsiTheme="minorHAnsi" w:cstheme="minorBidi"/>
          <w:sz w:val="22"/>
          <w:szCs w:val="22"/>
        </w:rPr>
      </w:pPr>
    </w:p>
    <w:p w14:paraId="7DB93B72" w14:textId="01CD9D05" w:rsidR="004622A0" w:rsidRDefault="002D05A5" w:rsidP="00D91C12">
      <w:pPr>
        <w:pStyle w:val="gp-tekst"/>
        <w:rPr>
          <w:rFonts w:asciiTheme="minorHAnsi" w:eastAsiaTheme="minorHAnsi" w:hAnsiTheme="minorHAnsi" w:cstheme="minorBidi"/>
          <w:sz w:val="22"/>
          <w:szCs w:val="22"/>
        </w:rPr>
      </w:pPr>
      <w:r>
        <w:rPr>
          <w:rFonts w:asciiTheme="minorHAnsi" w:eastAsiaTheme="minorHAnsi" w:hAnsiTheme="minorHAnsi" w:cstheme="minorBidi"/>
          <w:sz w:val="22"/>
          <w:szCs w:val="22"/>
        </w:rPr>
        <w:t>En o</w:t>
      </w:r>
      <w:r w:rsidR="00AE10A0">
        <w:rPr>
          <w:rFonts w:asciiTheme="minorHAnsi" w:eastAsiaTheme="minorHAnsi" w:hAnsiTheme="minorHAnsi" w:cstheme="minorBidi"/>
          <w:sz w:val="22"/>
          <w:szCs w:val="22"/>
        </w:rPr>
        <w:t>mlegging av eksamensform trenger ikke å bli økonomisk belas</w:t>
      </w:r>
      <w:r w:rsidR="007E7BC1">
        <w:rPr>
          <w:rFonts w:asciiTheme="minorHAnsi" w:eastAsiaTheme="minorHAnsi" w:hAnsiTheme="minorHAnsi" w:cstheme="minorBidi"/>
          <w:sz w:val="22"/>
          <w:szCs w:val="22"/>
        </w:rPr>
        <w:t>t</w:t>
      </w:r>
      <w:r w:rsidR="00AE10A0">
        <w:rPr>
          <w:rFonts w:asciiTheme="minorHAnsi" w:eastAsiaTheme="minorHAnsi" w:hAnsiTheme="minorHAnsi" w:cstheme="minorBidi"/>
          <w:sz w:val="22"/>
          <w:szCs w:val="22"/>
        </w:rPr>
        <w:t xml:space="preserve">ende for TIK. </w:t>
      </w:r>
      <w:r w:rsidR="004622A0">
        <w:rPr>
          <w:rFonts w:asciiTheme="minorHAnsi" w:eastAsiaTheme="minorHAnsi" w:hAnsiTheme="minorHAnsi" w:cstheme="minorBidi"/>
          <w:sz w:val="22"/>
          <w:szCs w:val="22"/>
        </w:rPr>
        <w:t xml:space="preserve">Per i dag bruker vi 1,5 timer per eksamensbesvarelse og to sensorer fra henholdsvis STS og innovasjon, </w:t>
      </w:r>
      <w:proofErr w:type="spellStart"/>
      <w:r w:rsidR="004622A0">
        <w:rPr>
          <w:rFonts w:asciiTheme="minorHAnsi" w:eastAsiaTheme="minorHAnsi" w:hAnsiTheme="minorHAnsi" w:cstheme="minorBidi"/>
          <w:sz w:val="22"/>
          <w:szCs w:val="22"/>
        </w:rPr>
        <w:t>dvs</w:t>
      </w:r>
      <w:proofErr w:type="spellEnd"/>
      <w:r w:rsidR="004622A0">
        <w:rPr>
          <w:rFonts w:asciiTheme="minorHAnsi" w:eastAsiaTheme="minorHAnsi" w:hAnsiTheme="minorHAnsi" w:cstheme="minorBidi"/>
          <w:sz w:val="22"/>
          <w:szCs w:val="22"/>
        </w:rPr>
        <w:t xml:space="preserve"> totalt 3 timer per student. En overgang til </w:t>
      </w:r>
      <w:r w:rsidR="00C070BC">
        <w:rPr>
          <w:rFonts w:asciiTheme="minorHAnsi" w:eastAsiaTheme="minorHAnsi" w:hAnsiTheme="minorHAnsi" w:cstheme="minorBidi"/>
          <w:sz w:val="22"/>
          <w:szCs w:val="22"/>
        </w:rPr>
        <w:t xml:space="preserve">individuell </w:t>
      </w:r>
      <w:r w:rsidR="004622A0">
        <w:rPr>
          <w:rFonts w:asciiTheme="minorHAnsi" w:eastAsiaTheme="minorHAnsi" w:hAnsiTheme="minorHAnsi" w:cstheme="minorBidi"/>
          <w:sz w:val="22"/>
          <w:szCs w:val="22"/>
        </w:rPr>
        <w:t xml:space="preserve">muntlig høring vil kunne innebære et arbeidsbehov på 1 time per høring og to sensorer, </w:t>
      </w:r>
      <w:proofErr w:type="spellStart"/>
      <w:r w:rsidR="004622A0">
        <w:rPr>
          <w:rFonts w:asciiTheme="minorHAnsi" w:eastAsiaTheme="minorHAnsi" w:hAnsiTheme="minorHAnsi" w:cstheme="minorBidi"/>
          <w:sz w:val="22"/>
          <w:szCs w:val="22"/>
        </w:rPr>
        <w:t>dvs</w:t>
      </w:r>
      <w:proofErr w:type="spellEnd"/>
      <w:r w:rsidR="004622A0">
        <w:rPr>
          <w:rFonts w:asciiTheme="minorHAnsi" w:eastAsiaTheme="minorHAnsi" w:hAnsiTheme="minorHAnsi" w:cstheme="minorBidi"/>
          <w:sz w:val="22"/>
          <w:szCs w:val="22"/>
        </w:rPr>
        <w:t xml:space="preserve"> totalt 2 timer per student. Dette innebærer </w:t>
      </w:r>
      <w:r w:rsidR="007E7BC1">
        <w:rPr>
          <w:rFonts w:asciiTheme="minorHAnsi" w:eastAsiaTheme="minorHAnsi" w:hAnsiTheme="minorHAnsi" w:cstheme="minorBidi"/>
          <w:sz w:val="22"/>
          <w:szCs w:val="22"/>
        </w:rPr>
        <w:t xml:space="preserve">dermed </w:t>
      </w:r>
      <w:r w:rsidR="004622A0">
        <w:rPr>
          <w:rFonts w:asciiTheme="minorHAnsi" w:eastAsiaTheme="minorHAnsi" w:hAnsiTheme="minorHAnsi" w:cstheme="minorBidi"/>
          <w:sz w:val="22"/>
          <w:szCs w:val="22"/>
        </w:rPr>
        <w:t xml:space="preserve">en mulig besparelse på </w:t>
      </w:r>
      <w:r w:rsidR="00AE10A0">
        <w:rPr>
          <w:rFonts w:asciiTheme="minorHAnsi" w:eastAsiaTheme="minorHAnsi" w:hAnsiTheme="minorHAnsi" w:cstheme="minorBidi"/>
          <w:sz w:val="22"/>
          <w:szCs w:val="22"/>
        </w:rPr>
        <w:t xml:space="preserve">33% </w:t>
      </w:r>
      <w:proofErr w:type="spellStart"/>
      <w:r w:rsidR="00AE10A0">
        <w:rPr>
          <w:rFonts w:asciiTheme="minorHAnsi" w:eastAsiaTheme="minorHAnsi" w:hAnsiTheme="minorHAnsi" w:cstheme="minorBidi"/>
          <w:sz w:val="22"/>
          <w:szCs w:val="22"/>
        </w:rPr>
        <w:t>ifm</w:t>
      </w:r>
      <w:proofErr w:type="spellEnd"/>
      <w:r w:rsidR="00AE10A0">
        <w:rPr>
          <w:rFonts w:asciiTheme="minorHAnsi" w:eastAsiaTheme="minorHAnsi" w:hAnsiTheme="minorHAnsi" w:cstheme="minorBidi"/>
          <w:sz w:val="22"/>
          <w:szCs w:val="22"/>
        </w:rPr>
        <w:t xml:space="preserve"> sensur.</w:t>
      </w:r>
      <w:r w:rsidR="00110E5C">
        <w:rPr>
          <w:rFonts w:asciiTheme="minorHAnsi" w:eastAsiaTheme="minorHAnsi" w:hAnsiTheme="minorHAnsi" w:cstheme="minorBidi"/>
          <w:sz w:val="22"/>
          <w:szCs w:val="22"/>
        </w:rPr>
        <w:t xml:space="preserve"> I tillegg må det trolig </w:t>
      </w:r>
      <w:proofErr w:type="gramStart"/>
      <w:r w:rsidR="00110E5C">
        <w:rPr>
          <w:rFonts w:asciiTheme="minorHAnsi" w:eastAsiaTheme="minorHAnsi" w:hAnsiTheme="minorHAnsi" w:cstheme="minorBidi"/>
          <w:sz w:val="22"/>
          <w:szCs w:val="22"/>
        </w:rPr>
        <w:t>påregnes</w:t>
      </w:r>
      <w:proofErr w:type="gramEnd"/>
      <w:r w:rsidR="00110E5C">
        <w:rPr>
          <w:rFonts w:asciiTheme="minorHAnsi" w:eastAsiaTheme="minorHAnsi" w:hAnsiTheme="minorHAnsi" w:cstheme="minorBidi"/>
          <w:sz w:val="22"/>
          <w:szCs w:val="22"/>
        </w:rPr>
        <w:t xml:space="preserve"> noe </w:t>
      </w:r>
      <w:proofErr w:type="spellStart"/>
      <w:r w:rsidR="00110E5C">
        <w:rPr>
          <w:rFonts w:asciiTheme="minorHAnsi" w:eastAsiaTheme="minorHAnsi" w:hAnsiTheme="minorHAnsi" w:cstheme="minorBidi"/>
          <w:sz w:val="22"/>
          <w:szCs w:val="22"/>
        </w:rPr>
        <w:t>adminstrativt</w:t>
      </w:r>
      <w:proofErr w:type="spellEnd"/>
      <w:r w:rsidR="00110E5C">
        <w:rPr>
          <w:rFonts w:asciiTheme="minorHAnsi" w:eastAsiaTheme="minorHAnsi" w:hAnsiTheme="minorHAnsi" w:cstheme="minorBidi"/>
          <w:sz w:val="22"/>
          <w:szCs w:val="22"/>
        </w:rPr>
        <w:t xml:space="preserve"> arbeid </w:t>
      </w:r>
      <w:proofErr w:type="spellStart"/>
      <w:r w:rsidR="00110E5C">
        <w:rPr>
          <w:rFonts w:asciiTheme="minorHAnsi" w:eastAsiaTheme="minorHAnsi" w:hAnsiTheme="minorHAnsi" w:cstheme="minorBidi"/>
          <w:sz w:val="22"/>
          <w:szCs w:val="22"/>
        </w:rPr>
        <w:t>ift</w:t>
      </w:r>
      <w:proofErr w:type="spellEnd"/>
      <w:r w:rsidR="00110E5C">
        <w:rPr>
          <w:rFonts w:asciiTheme="minorHAnsi" w:eastAsiaTheme="minorHAnsi" w:hAnsiTheme="minorHAnsi" w:cstheme="minorBidi"/>
          <w:sz w:val="22"/>
          <w:szCs w:val="22"/>
        </w:rPr>
        <w:t xml:space="preserve"> oppsett av </w:t>
      </w:r>
      <w:r w:rsidR="008F2364">
        <w:rPr>
          <w:rFonts w:asciiTheme="minorHAnsi" w:eastAsiaTheme="minorHAnsi" w:hAnsiTheme="minorHAnsi" w:cstheme="minorBidi"/>
          <w:sz w:val="22"/>
          <w:szCs w:val="22"/>
        </w:rPr>
        <w:t>kjøreplan for de muntlige høringene.</w:t>
      </w:r>
    </w:p>
    <w:p w14:paraId="661D8AF0" w14:textId="77777777" w:rsidR="004622A0" w:rsidRDefault="004622A0" w:rsidP="00D91C12">
      <w:pPr>
        <w:pStyle w:val="gp-tekst"/>
        <w:rPr>
          <w:rFonts w:asciiTheme="minorHAnsi" w:eastAsiaTheme="minorHAnsi" w:hAnsiTheme="minorHAnsi" w:cstheme="minorBidi"/>
          <w:sz w:val="22"/>
          <w:szCs w:val="22"/>
        </w:rPr>
      </w:pPr>
    </w:p>
    <w:p w14:paraId="73DD91E5" w14:textId="5222978E" w:rsidR="007E7BC1" w:rsidRDefault="007E7BC1" w:rsidP="00D91C12">
      <w:pPr>
        <w:pStyle w:val="gp-tekst"/>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Samtidig kan man argumentere for at en </w:t>
      </w:r>
      <w:r w:rsidR="00C070BC">
        <w:rPr>
          <w:rFonts w:asciiTheme="minorHAnsi" w:eastAsiaTheme="minorHAnsi" w:hAnsiTheme="minorHAnsi" w:cstheme="minorBidi"/>
          <w:sz w:val="22"/>
          <w:szCs w:val="22"/>
        </w:rPr>
        <w:t xml:space="preserve">individuell </w:t>
      </w:r>
      <w:r>
        <w:rPr>
          <w:rFonts w:asciiTheme="minorHAnsi" w:eastAsiaTheme="minorHAnsi" w:hAnsiTheme="minorHAnsi" w:cstheme="minorBidi"/>
          <w:sz w:val="22"/>
          <w:szCs w:val="22"/>
        </w:rPr>
        <w:t xml:space="preserve">muntlig høring vil kunne supplere </w:t>
      </w:r>
      <w:r w:rsidR="005339F5">
        <w:rPr>
          <w:rFonts w:asciiTheme="minorHAnsi" w:eastAsiaTheme="minorHAnsi" w:hAnsiTheme="minorHAnsi" w:cstheme="minorBidi"/>
          <w:sz w:val="22"/>
          <w:szCs w:val="22"/>
        </w:rPr>
        <w:t xml:space="preserve">de skriftlige individuelle øvelsene og gruppepresentasjonen i bridgemodulen, </w:t>
      </w:r>
      <w:r>
        <w:rPr>
          <w:rFonts w:asciiTheme="minorHAnsi" w:eastAsiaTheme="minorHAnsi" w:hAnsiTheme="minorHAnsi" w:cstheme="minorBidi"/>
          <w:sz w:val="22"/>
          <w:szCs w:val="22"/>
        </w:rPr>
        <w:t>og dermed bidra til et større mangfold av formater</w:t>
      </w:r>
      <w:r w:rsidR="00C66BA0">
        <w:rPr>
          <w:rFonts w:asciiTheme="minorHAnsi" w:eastAsiaTheme="minorHAnsi" w:hAnsiTheme="minorHAnsi" w:cstheme="minorBidi"/>
          <w:sz w:val="22"/>
          <w:szCs w:val="22"/>
        </w:rPr>
        <w:t xml:space="preserve"> i emnet</w:t>
      </w:r>
      <w:r>
        <w:rPr>
          <w:rFonts w:asciiTheme="minorHAnsi" w:eastAsiaTheme="minorHAnsi" w:hAnsiTheme="minorHAnsi" w:cstheme="minorBidi"/>
          <w:sz w:val="22"/>
          <w:szCs w:val="22"/>
        </w:rPr>
        <w:t xml:space="preserve">. En </w:t>
      </w:r>
      <w:r w:rsidR="00C66BA0">
        <w:rPr>
          <w:rFonts w:asciiTheme="minorHAnsi" w:eastAsiaTheme="minorHAnsi" w:hAnsiTheme="minorHAnsi" w:cstheme="minorBidi"/>
          <w:sz w:val="22"/>
          <w:szCs w:val="22"/>
        </w:rPr>
        <w:t xml:space="preserve">individuell </w:t>
      </w:r>
      <w:r>
        <w:rPr>
          <w:rFonts w:asciiTheme="minorHAnsi" w:eastAsiaTheme="minorHAnsi" w:hAnsiTheme="minorHAnsi" w:cstheme="minorBidi"/>
          <w:sz w:val="22"/>
          <w:szCs w:val="22"/>
        </w:rPr>
        <w:t xml:space="preserve">muntlig høring vil også lett kunne vurdere </w:t>
      </w:r>
      <w:r w:rsidR="00503064">
        <w:rPr>
          <w:rFonts w:asciiTheme="minorHAnsi" w:eastAsiaTheme="minorHAnsi" w:hAnsiTheme="minorHAnsi" w:cstheme="minorBidi"/>
          <w:sz w:val="22"/>
          <w:szCs w:val="22"/>
        </w:rPr>
        <w:t xml:space="preserve">og avdekke </w:t>
      </w:r>
      <w:r>
        <w:rPr>
          <w:rFonts w:asciiTheme="minorHAnsi" w:eastAsiaTheme="minorHAnsi" w:hAnsiTheme="minorHAnsi" w:cstheme="minorBidi"/>
          <w:sz w:val="22"/>
          <w:szCs w:val="22"/>
        </w:rPr>
        <w:t xml:space="preserve">hvorvidt studentene selv har skrevet </w:t>
      </w:r>
      <w:r w:rsidR="00513224">
        <w:rPr>
          <w:rFonts w:asciiTheme="minorHAnsi" w:eastAsiaTheme="minorHAnsi" w:hAnsiTheme="minorHAnsi" w:cstheme="minorBidi"/>
          <w:sz w:val="22"/>
          <w:szCs w:val="22"/>
        </w:rPr>
        <w:t xml:space="preserve">og forstått </w:t>
      </w:r>
      <w:r>
        <w:rPr>
          <w:rFonts w:asciiTheme="minorHAnsi" w:eastAsiaTheme="minorHAnsi" w:hAnsiTheme="minorHAnsi" w:cstheme="minorBidi"/>
          <w:sz w:val="22"/>
          <w:szCs w:val="22"/>
        </w:rPr>
        <w:t xml:space="preserve">de skriftlige </w:t>
      </w:r>
      <w:r w:rsidR="00513224">
        <w:rPr>
          <w:rFonts w:asciiTheme="minorHAnsi" w:eastAsiaTheme="minorHAnsi" w:hAnsiTheme="minorHAnsi" w:cstheme="minorBidi"/>
          <w:sz w:val="22"/>
          <w:szCs w:val="22"/>
        </w:rPr>
        <w:t>leveransene</w:t>
      </w:r>
      <w:r>
        <w:rPr>
          <w:rFonts w:asciiTheme="minorHAnsi" w:eastAsiaTheme="minorHAnsi" w:hAnsiTheme="minorHAnsi" w:cstheme="minorBidi"/>
          <w:sz w:val="22"/>
          <w:szCs w:val="22"/>
        </w:rPr>
        <w:t xml:space="preserve"> i emnet</w:t>
      </w:r>
      <w:r w:rsidR="00C215C3">
        <w:rPr>
          <w:rFonts w:asciiTheme="minorHAnsi" w:eastAsiaTheme="minorHAnsi" w:hAnsiTheme="minorHAnsi" w:cstheme="minorBidi"/>
          <w:sz w:val="22"/>
          <w:szCs w:val="22"/>
        </w:rPr>
        <w:t>, til tross for eventuell bruk av</w:t>
      </w:r>
      <w:r w:rsidR="003E750C">
        <w:rPr>
          <w:rFonts w:asciiTheme="minorHAnsi" w:eastAsiaTheme="minorHAnsi" w:hAnsiTheme="minorHAnsi" w:cstheme="minorBidi"/>
          <w:sz w:val="22"/>
          <w:szCs w:val="22"/>
        </w:rPr>
        <w:t xml:space="preserve"> KI underveis</w:t>
      </w:r>
      <w:r>
        <w:rPr>
          <w:rFonts w:asciiTheme="minorHAnsi" w:eastAsiaTheme="minorHAnsi" w:hAnsiTheme="minorHAnsi" w:cstheme="minorBidi"/>
          <w:sz w:val="22"/>
          <w:szCs w:val="22"/>
        </w:rPr>
        <w:t xml:space="preserve">. </w:t>
      </w:r>
      <w:r w:rsidR="00DC1204">
        <w:rPr>
          <w:rFonts w:asciiTheme="minorHAnsi" w:eastAsiaTheme="minorHAnsi" w:hAnsiTheme="minorHAnsi" w:cstheme="minorBidi"/>
          <w:sz w:val="22"/>
          <w:szCs w:val="22"/>
        </w:rPr>
        <w:t>I</w:t>
      </w:r>
      <w:r w:rsidR="00DC1204" w:rsidRPr="00DC1204">
        <w:rPr>
          <w:rFonts w:asciiTheme="minorHAnsi" w:eastAsiaTheme="minorHAnsi" w:hAnsiTheme="minorHAnsi" w:cstheme="minorBidi"/>
          <w:sz w:val="22"/>
          <w:szCs w:val="22"/>
        </w:rPr>
        <w:t xml:space="preserve">ndividuell muntlig prøve er </w:t>
      </w:r>
      <w:proofErr w:type="gramStart"/>
      <w:r w:rsidR="003E750C">
        <w:rPr>
          <w:rFonts w:asciiTheme="minorHAnsi" w:eastAsiaTheme="minorHAnsi" w:hAnsiTheme="minorHAnsi" w:cstheme="minorBidi"/>
          <w:sz w:val="22"/>
          <w:szCs w:val="22"/>
        </w:rPr>
        <w:t>for øvrig</w:t>
      </w:r>
      <w:proofErr w:type="gramEnd"/>
      <w:r w:rsidR="003E750C">
        <w:rPr>
          <w:rFonts w:asciiTheme="minorHAnsi" w:eastAsiaTheme="minorHAnsi" w:hAnsiTheme="minorHAnsi" w:cstheme="minorBidi"/>
          <w:sz w:val="22"/>
          <w:szCs w:val="22"/>
        </w:rPr>
        <w:t xml:space="preserve"> </w:t>
      </w:r>
      <w:r w:rsidR="00DC1204" w:rsidRPr="00DC1204">
        <w:rPr>
          <w:rFonts w:asciiTheme="minorHAnsi" w:eastAsiaTheme="minorHAnsi" w:hAnsiTheme="minorHAnsi" w:cstheme="minorBidi"/>
          <w:sz w:val="22"/>
          <w:szCs w:val="22"/>
        </w:rPr>
        <w:t>blant de forskriftsfestede godkjente eksamensformene ved UiO</w:t>
      </w:r>
      <w:r w:rsidR="00C22073">
        <w:rPr>
          <w:rStyle w:val="FootnoteReference"/>
          <w:rFonts w:asciiTheme="minorHAnsi" w:eastAsiaTheme="minorHAnsi" w:hAnsiTheme="minorHAnsi" w:cstheme="minorBidi"/>
          <w:sz w:val="22"/>
          <w:szCs w:val="22"/>
        </w:rPr>
        <w:footnoteReference w:id="1"/>
      </w:r>
      <w:r w:rsidR="005C7E55">
        <w:rPr>
          <w:rFonts w:asciiTheme="minorHAnsi" w:eastAsiaTheme="minorHAnsi" w:hAnsiTheme="minorHAnsi" w:cstheme="minorBidi"/>
          <w:sz w:val="22"/>
          <w:szCs w:val="22"/>
        </w:rPr>
        <w:t>.</w:t>
      </w:r>
      <w:r>
        <w:rPr>
          <w:rFonts w:asciiTheme="minorHAnsi" w:eastAsiaTheme="minorHAnsi" w:hAnsiTheme="minorHAnsi" w:cstheme="minorBidi"/>
          <w:sz w:val="22"/>
          <w:szCs w:val="22"/>
        </w:rPr>
        <w:t xml:space="preserve"> </w:t>
      </w:r>
    </w:p>
    <w:p w14:paraId="5A7FD62C" w14:textId="77777777" w:rsidR="00094E4C" w:rsidRDefault="00094E4C" w:rsidP="00D91C12">
      <w:pPr>
        <w:pStyle w:val="gp-tekst"/>
        <w:rPr>
          <w:rFonts w:asciiTheme="minorHAnsi" w:eastAsiaTheme="minorHAnsi" w:hAnsiTheme="minorHAnsi" w:cstheme="minorBidi"/>
          <w:sz w:val="22"/>
          <w:szCs w:val="22"/>
        </w:rPr>
      </w:pPr>
    </w:p>
    <w:p w14:paraId="1E445BD9" w14:textId="58785D27" w:rsidR="00445828" w:rsidRDefault="00764761" w:rsidP="00D91C12">
      <w:pPr>
        <w:pStyle w:val="gp-tekst"/>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Muntlig eksamen kan oppleves som stressende for mange, og </w:t>
      </w:r>
      <w:r w:rsidR="00682391">
        <w:rPr>
          <w:rFonts w:asciiTheme="minorHAnsi" w:eastAsiaTheme="minorHAnsi" w:hAnsiTheme="minorHAnsi" w:cstheme="minorBidi"/>
          <w:sz w:val="22"/>
          <w:szCs w:val="22"/>
        </w:rPr>
        <w:t>det at</w:t>
      </w:r>
      <w:r w:rsidR="000233AE">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TIK4001 er et emne på hele 30 ECTS innebærer at </w:t>
      </w:r>
      <w:r w:rsidR="00D74127">
        <w:rPr>
          <w:rFonts w:asciiTheme="minorHAnsi" w:eastAsiaTheme="minorHAnsi" w:hAnsiTheme="minorHAnsi" w:cstheme="minorBidi"/>
          <w:sz w:val="22"/>
          <w:szCs w:val="22"/>
        </w:rPr>
        <w:t xml:space="preserve">hele karakteren ikke bør baseres på </w:t>
      </w:r>
      <w:r w:rsidR="00682391">
        <w:rPr>
          <w:rFonts w:asciiTheme="minorHAnsi" w:eastAsiaTheme="minorHAnsi" w:hAnsiTheme="minorHAnsi" w:cstheme="minorBidi"/>
          <w:sz w:val="22"/>
          <w:szCs w:val="22"/>
        </w:rPr>
        <w:t xml:space="preserve">kun </w:t>
      </w:r>
      <w:r w:rsidR="00D74127">
        <w:rPr>
          <w:rFonts w:asciiTheme="minorHAnsi" w:eastAsiaTheme="minorHAnsi" w:hAnsiTheme="minorHAnsi" w:cstheme="minorBidi"/>
          <w:sz w:val="22"/>
          <w:szCs w:val="22"/>
        </w:rPr>
        <w:t xml:space="preserve">én kort muntlig eksamen. </w:t>
      </w:r>
      <w:r w:rsidR="00445828">
        <w:rPr>
          <w:rFonts w:asciiTheme="minorHAnsi" w:eastAsiaTheme="minorHAnsi" w:hAnsiTheme="minorHAnsi" w:cstheme="minorBidi"/>
          <w:sz w:val="22"/>
          <w:szCs w:val="22"/>
        </w:rPr>
        <w:t xml:space="preserve">For at ikke den muntlige høringen skal bli altfor </w:t>
      </w:r>
      <w:r w:rsidR="006F4329">
        <w:rPr>
          <w:rFonts w:asciiTheme="minorHAnsi" w:eastAsiaTheme="minorHAnsi" w:hAnsiTheme="minorHAnsi" w:cstheme="minorBidi"/>
          <w:sz w:val="22"/>
          <w:szCs w:val="22"/>
        </w:rPr>
        <w:t xml:space="preserve">stressende og </w:t>
      </w:r>
      <w:r w:rsidR="00445828">
        <w:rPr>
          <w:rFonts w:asciiTheme="minorHAnsi" w:eastAsiaTheme="minorHAnsi" w:hAnsiTheme="minorHAnsi" w:cstheme="minorBidi"/>
          <w:sz w:val="22"/>
          <w:szCs w:val="22"/>
        </w:rPr>
        <w:t>utslagsgivende</w:t>
      </w:r>
      <w:r w:rsidR="00094E4C">
        <w:rPr>
          <w:rFonts w:asciiTheme="minorHAnsi" w:eastAsiaTheme="minorHAnsi" w:hAnsiTheme="minorHAnsi" w:cstheme="minorBidi"/>
          <w:sz w:val="22"/>
          <w:szCs w:val="22"/>
        </w:rPr>
        <w:t xml:space="preserve"> kan vi </w:t>
      </w:r>
      <w:r w:rsidR="00682391">
        <w:rPr>
          <w:rFonts w:asciiTheme="minorHAnsi" w:eastAsiaTheme="minorHAnsi" w:hAnsiTheme="minorHAnsi" w:cstheme="minorBidi"/>
          <w:sz w:val="22"/>
          <w:szCs w:val="22"/>
        </w:rPr>
        <w:t xml:space="preserve">derfor </w:t>
      </w:r>
      <w:r w:rsidR="00094E4C">
        <w:rPr>
          <w:rFonts w:asciiTheme="minorHAnsi" w:eastAsiaTheme="minorHAnsi" w:hAnsiTheme="minorHAnsi" w:cstheme="minorBidi"/>
          <w:sz w:val="22"/>
          <w:szCs w:val="22"/>
        </w:rPr>
        <w:t xml:space="preserve">gjøre de to essayukene til en del av </w:t>
      </w:r>
      <w:r w:rsidR="005636CD">
        <w:rPr>
          <w:rFonts w:asciiTheme="minorHAnsi" w:eastAsiaTheme="minorHAnsi" w:hAnsiTheme="minorHAnsi" w:cstheme="minorBidi"/>
          <w:sz w:val="22"/>
          <w:szCs w:val="22"/>
        </w:rPr>
        <w:t>en mappe</w:t>
      </w:r>
      <w:r w:rsidR="006F4329">
        <w:rPr>
          <w:rFonts w:asciiTheme="minorHAnsi" w:eastAsiaTheme="minorHAnsi" w:hAnsiTheme="minorHAnsi" w:cstheme="minorBidi"/>
          <w:sz w:val="22"/>
          <w:szCs w:val="22"/>
        </w:rPr>
        <w:t>vurdering</w:t>
      </w:r>
      <w:r w:rsidR="005636CD">
        <w:rPr>
          <w:rFonts w:asciiTheme="minorHAnsi" w:eastAsiaTheme="minorHAnsi" w:hAnsiTheme="minorHAnsi" w:cstheme="minorBidi"/>
          <w:sz w:val="22"/>
          <w:szCs w:val="22"/>
        </w:rPr>
        <w:t xml:space="preserve"> som dermed blir en del av eksamen. Dersom vi </w:t>
      </w:r>
      <w:r w:rsidR="00791F9E">
        <w:rPr>
          <w:rFonts w:asciiTheme="minorHAnsi" w:eastAsiaTheme="minorHAnsi" w:hAnsiTheme="minorHAnsi" w:cstheme="minorBidi"/>
          <w:sz w:val="22"/>
          <w:szCs w:val="22"/>
        </w:rPr>
        <w:t>gjeninnfører to ukers bridgemodul</w:t>
      </w:r>
      <w:r w:rsidR="007C3E0B">
        <w:rPr>
          <w:rFonts w:asciiTheme="minorHAnsi" w:eastAsiaTheme="minorHAnsi" w:hAnsiTheme="minorHAnsi" w:cstheme="minorBidi"/>
          <w:sz w:val="22"/>
          <w:szCs w:val="22"/>
        </w:rPr>
        <w:t xml:space="preserve"> som planlagt </w:t>
      </w:r>
      <w:r w:rsidR="00791F9E">
        <w:rPr>
          <w:rFonts w:asciiTheme="minorHAnsi" w:eastAsiaTheme="minorHAnsi" w:hAnsiTheme="minorHAnsi" w:cstheme="minorBidi"/>
          <w:sz w:val="22"/>
          <w:szCs w:val="22"/>
        </w:rPr>
        <w:t xml:space="preserve">samt innfører en </w:t>
      </w:r>
      <w:proofErr w:type="spellStart"/>
      <w:r w:rsidR="00791F9E">
        <w:rPr>
          <w:rFonts w:asciiTheme="minorHAnsi" w:eastAsiaTheme="minorHAnsi" w:hAnsiTheme="minorHAnsi" w:cstheme="minorBidi"/>
          <w:sz w:val="22"/>
          <w:szCs w:val="22"/>
        </w:rPr>
        <w:t>forerlesning</w:t>
      </w:r>
      <w:proofErr w:type="spellEnd"/>
      <w:r w:rsidR="00BE4658">
        <w:rPr>
          <w:rFonts w:asciiTheme="minorHAnsi" w:eastAsiaTheme="minorHAnsi" w:hAnsiTheme="minorHAnsi" w:cstheme="minorBidi"/>
          <w:sz w:val="22"/>
          <w:szCs w:val="22"/>
        </w:rPr>
        <w:t xml:space="preserve"> eller paneldebatt </w:t>
      </w:r>
      <w:r w:rsidR="00791F9E">
        <w:rPr>
          <w:rFonts w:asciiTheme="minorHAnsi" w:eastAsiaTheme="minorHAnsi" w:hAnsiTheme="minorHAnsi" w:cstheme="minorBidi"/>
          <w:sz w:val="22"/>
          <w:szCs w:val="22"/>
        </w:rPr>
        <w:t xml:space="preserve">i denne kunne vi </w:t>
      </w:r>
      <w:r w:rsidR="00D71AE8">
        <w:rPr>
          <w:rFonts w:asciiTheme="minorHAnsi" w:eastAsiaTheme="minorHAnsi" w:hAnsiTheme="minorHAnsi" w:cstheme="minorBidi"/>
          <w:sz w:val="22"/>
          <w:szCs w:val="22"/>
        </w:rPr>
        <w:t>også inkludert denne delleveransen i emnet som en del av mappevurderingen</w:t>
      </w:r>
      <w:r w:rsidR="0084776C">
        <w:rPr>
          <w:rFonts w:asciiTheme="minorHAnsi" w:eastAsiaTheme="minorHAnsi" w:hAnsiTheme="minorHAnsi" w:cstheme="minorBidi"/>
          <w:sz w:val="22"/>
          <w:szCs w:val="22"/>
        </w:rPr>
        <w:t xml:space="preserve">. Ved overgang til </w:t>
      </w:r>
      <w:proofErr w:type="spellStart"/>
      <w:r w:rsidR="0084776C">
        <w:rPr>
          <w:rFonts w:asciiTheme="minorHAnsi" w:eastAsiaTheme="minorHAnsi" w:hAnsiTheme="minorHAnsi" w:cstheme="minorBidi"/>
          <w:sz w:val="22"/>
          <w:szCs w:val="22"/>
        </w:rPr>
        <w:t>mappevurdeirng</w:t>
      </w:r>
      <w:proofErr w:type="spellEnd"/>
      <w:r w:rsidR="0084776C">
        <w:rPr>
          <w:rFonts w:asciiTheme="minorHAnsi" w:eastAsiaTheme="minorHAnsi" w:hAnsiTheme="minorHAnsi" w:cstheme="minorBidi"/>
          <w:sz w:val="22"/>
          <w:szCs w:val="22"/>
        </w:rPr>
        <w:t xml:space="preserve"> kunne vi dermed </w:t>
      </w:r>
      <w:r w:rsidR="00791F9E">
        <w:rPr>
          <w:rFonts w:asciiTheme="minorHAnsi" w:eastAsiaTheme="minorHAnsi" w:hAnsiTheme="minorHAnsi" w:cstheme="minorBidi"/>
          <w:sz w:val="22"/>
          <w:szCs w:val="22"/>
        </w:rPr>
        <w:t xml:space="preserve">sett for oss </w:t>
      </w:r>
      <w:r w:rsidR="00183197">
        <w:rPr>
          <w:rFonts w:asciiTheme="minorHAnsi" w:eastAsiaTheme="minorHAnsi" w:hAnsiTheme="minorHAnsi" w:cstheme="minorBidi"/>
          <w:sz w:val="22"/>
          <w:szCs w:val="22"/>
        </w:rPr>
        <w:t xml:space="preserve">at </w:t>
      </w:r>
      <w:r w:rsidR="00791F9E">
        <w:rPr>
          <w:rFonts w:asciiTheme="minorHAnsi" w:eastAsiaTheme="minorHAnsi" w:hAnsiTheme="minorHAnsi" w:cstheme="minorBidi"/>
          <w:sz w:val="22"/>
          <w:szCs w:val="22"/>
        </w:rPr>
        <w:t xml:space="preserve">følgende </w:t>
      </w:r>
      <w:r w:rsidR="0084776C">
        <w:rPr>
          <w:rFonts w:asciiTheme="minorHAnsi" w:eastAsiaTheme="minorHAnsi" w:hAnsiTheme="minorHAnsi" w:cstheme="minorBidi"/>
          <w:sz w:val="22"/>
          <w:szCs w:val="22"/>
        </w:rPr>
        <w:t xml:space="preserve">elementer </w:t>
      </w:r>
      <w:r w:rsidR="00183197">
        <w:rPr>
          <w:rFonts w:asciiTheme="minorHAnsi" w:eastAsiaTheme="minorHAnsi" w:hAnsiTheme="minorHAnsi" w:cstheme="minorBidi"/>
          <w:sz w:val="22"/>
          <w:szCs w:val="22"/>
        </w:rPr>
        <w:t>kunne inngått som en del av eksamen i emnet med ulik vekting</w:t>
      </w:r>
      <w:r w:rsidR="00BC0620">
        <w:rPr>
          <w:rFonts w:asciiTheme="minorHAnsi" w:eastAsiaTheme="minorHAnsi" w:hAnsiTheme="minorHAnsi" w:cstheme="minorBidi"/>
          <w:sz w:val="22"/>
          <w:szCs w:val="22"/>
        </w:rPr>
        <w:t>:</w:t>
      </w:r>
    </w:p>
    <w:p w14:paraId="7E9BC321" w14:textId="77777777" w:rsidR="00BC0620" w:rsidRDefault="00BC0620" w:rsidP="00D91C12">
      <w:pPr>
        <w:pStyle w:val="gp-tekst"/>
        <w:rPr>
          <w:rFonts w:asciiTheme="minorHAnsi" w:eastAsiaTheme="minorHAnsi" w:hAnsiTheme="minorHAnsi" w:cstheme="minorBidi"/>
          <w:sz w:val="22"/>
          <w:szCs w:val="22"/>
        </w:rPr>
      </w:pPr>
    </w:p>
    <w:p w14:paraId="7CE2647A" w14:textId="6A90FD5A" w:rsidR="00BC0620" w:rsidRDefault="00BC0620" w:rsidP="003E407D">
      <w:pPr>
        <w:pStyle w:val="gp-tekst"/>
        <w:numPr>
          <w:ilvl w:val="0"/>
          <w:numId w:val="6"/>
        </w:numPr>
        <w:rPr>
          <w:rFonts w:asciiTheme="minorHAnsi" w:eastAsiaTheme="minorHAnsi" w:hAnsiTheme="minorHAnsi" w:cstheme="minorBidi"/>
          <w:sz w:val="22"/>
          <w:szCs w:val="22"/>
        </w:rPr>
      </w:pPr>
      <w:r>
        <w:rPr>
          <w:rFonts w:asciiTheme="minorHAnsi" w:eastAsiaTheme="minorHAnsi" w:hAnsiTheme="minorHAnsi" w:cstheme="minorBidi"/>
          <w:sz w:val="22"/>
          <w:szCs w:val="22"/>
        </w:rPr>
        <w:t>STS essay 20%</w:t>
      </w:r>
    </w:p>
    <w:p w14:paraId="5735AF82" w14:textId="43761F01" w:rsidR="00BC0620" w:rsidRDefault="00BC0620" w:rsidP="003E407D">
      <w:pPr>
        <w:pStyle w:val="gp-tekst"/>
        <w:numPr>
          <w:ilvl w:val="0"/>
          <w:numId w:val="6"/>
        </w:numPr>
        <w:rPr>
          <w:rFonts w:asciiTheme="minorHAnsi" w:eastAsiaTheme="minorHAnsi" w:hAnsiTheme="minorHAnsi" w:cstheme="minorBidi"/>
          <w:sz w:val="22"/>
          <w:szCs w:val="22"/>
        </w:rPr>
      </w:pPr>
      <w:r>
        <w:rPr>
          <w:rFonts w:asciiTheme="minorHAnsi" w:eastAsiaTheme="minorHAnsi" w:hAnsiTheme="minorHAnsi" w:cstheme="minorBidi"/>
          <w:sz w:val="22"/>
          <w:szCs w:val="22"/>
        </w:rPr>
        <w:t>Innovasjonsessay 20%</w:t>
      </w:r>
    </w:p>
    <w:p w14:paraId="29104358" w14:textId="7C6C2C8C" w:rsidR="00BC0620" w:rsidRDefault="00BC0620" w:rsidP="003E407D">
      <w:pPr>
        <w:pStyle w:val="gp-tekst"/>
        <w:numPr>
          <w:ilvl w:val="0"/>
          <w:numId w:val="6"/>
        </w:numPr>
        <w:rPr>
          <w:rFonts w:asciiTheme="minorHAnsi" w:eastAsiaTheme="minorHAnsi" w:hAnsiTheme="minorHAnsi" w:cstheme="minorBidi"/>
          <w:sz w:val="22"/>
          <w:szCs w:val="22"/>
        </w:rPr>
      </w:pPr>
      <w:r>
        <w:rPr>
          <w:rFonts w:asciiTheme="minorHAnsi" w:eastAsiaTheme="minorHAnsi" w:hAnsiTheme="minorHAnsi" w:cstheme="minorBidi"/>
          <w:sz w:val="22"/>
          <w:szCs w:val="22"/>
        </w:rPr>
        <w:t>Presentasjon av gruppearbeid i bridgemodulen 10%</w:t>
      </w:r>
    </w:p>
    <w:p w14:paraId="651C3B13" w14:textId="428E0FAF" w:rsidR="00BC0620" w:rsidRDefault="00BC0620" w:rsidP="003E407D">
      <w:pPr>
        <w:pStyle w:val="gp-tekst"/>
        <w:numPr>
          <w:ilvl w:val="0"/>
          <w:numId w:val="6"/>
        </w:numPr>
        <w:rPr>
          <w:rFonts w:asciiTheme="minorHAnsi" w:eastAsiaTheme="minorHAnsi" w:hAnsiTheme="minorHAnsi" w:cstheme="minorBidi"/>
          <w:sz w:val="22"/>
          <w:szCs w:val="22"/>
        </w:rPr>
      </w:pPr>
      <w:r>
        <w:rPr>
          <w:rFonts w:asciiTheme="minorHAnsi" w:eastAsiaTheme="minorHAnsi" w:hAnsiTheme="minorHAnsi" w:cstheme="minorBidi"/>
          <w:sz w:val="22"/>
          <w:szCs w:val="22"/>
        </w:rPr>
        <w:t>Muntlig høring 50%</w:t>
      </w:r>
    </w:p>
    <w:p w14:paraId="5C86077C" w14:textId="77777777" w:rsidR="007E7BC1" w:rsidRDefault="007E7BC1" w:rsidP="00D91C12">
      <w:pPr>
        <w:pStyle w:val="gp-tekst"/>
        <w:rPr>
          <w:rFonts w:asciiTheme="minorHAnsi" w:eastAsiaTheme="minorHAnsi" w:hAnsiTheme="minorHAnsi" w:cstheme="minorBidi"/>
          <w:sz w:val="22"/>
          <w:szCs w:val="22"/>
        </w:rPr>
      </w:pPr>
    </w:p>
    <w:p w14:paraId="751B5C0E" w14:textId="411A2D6F" w:rsidR="00BE4658" w:rsidRDefault="00BE4658" w:rsidP="00D91C12">
      <w:pPr>
        <w:pStyle w:val="gp-tekst"/>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Dette </w:t>
      </w:r>
      <w:r w:rsidR="0093767D">
        <w:rPr>
          <w:rFonts w:asciiTheme="minorHAnsi" w:eastAsiaTheme="minorHAnsi" w:hAnsiTheme="minorHAnsi" w:cstheme="minorBidi"/>
          <w:sz w:val="22"/>
          <w:szCs w:val="22"/>
        </w:rPr>
        <w:t>utgjør kun én av flere mulige måter å strukturere en mappe</w:t>
      </w:r>
      <w:r w:rsidR="007963D4">
        <w:rPr>
          <w:rFonts w:asciiTheme="minorHAnsi" w:eastAsiaTheme="minorHAnsi" w:hAnsiTheme="minorHAnsi" w:cstheme="minorBidi"/>
          <w:sz w:val="22"/>
          <w:szCs w:val="22"/>
        </w:rPr>
        <w:t>vurdering</w:t>
      </w:r>
      <w:r w:rsidR="0093767D">
        <w:rPr>
          <w:rFonts w:asciiTheme="minorHAnsi" w:eastAsiaTheme="minorHAnsi" w:hAnsiTheme="minorHAnsi" w:cstheme="minorBidi"/>
          <w:sz w:val="22"/>
          <w:szCs w:val="22"/>
        </w:rPr>
        <w:t xml:space="preserve"> på</w:t>
      </w:r>
      <w:r w:rsidR="007963D4">
        <w:rPr>
          <w:rFonts w:asciiTheme="minorHAnsi" w:eastAsiaTheme="minorHAnsi" w:hAnsiTheme="minorHAnsi" w:cstheme="minorBidi"/>
          <w:sz w:val="22"/>
          <w:szCs w:val="22"/>
        </w:rPr>
        <w:t xml:space="preserve"> i TIK4001</w:t>
      </w:r>
      <w:r w:rsidR="0093767D">
        <w:rPr>
          <w:rFonts w:asciiTheme="minorHAnsi" w:eastAsiaTheme="minorHAnsi" w:hAnsiTheme="minorHAnsi" w:cstheme="minorBidi"/>
          <w:sz w:val="22"/>
          <w:szCs w:val="22"/>
        </w:rPr>
        <w:t xml:space="preserve">. Den endelige utformingen av dette er noe vi </w:t>
      </w:r>
      <w:proofErr w:type="spellStart"/>
      <w:r w:rsidR="0093767D">
        <w:rPr>
          <w:rFonts w:asciiTheme="minorHAnsi" w:eastAsiaTheme="minorHAnsi" w:hAnsiTheme="minorHAnsi" w:cstheme="minorBidi"/>
          <w:sz w:val="22"/>
          <w:szCs w:val="22"/>
        </w:rPr>
        <w:t>evt</w:t>
      </w:r>
      <w:proofErr w:type="spellEnd"/>
      <w:r w:rsidR="0093767D">
        <w:rPr>
          <w:rFonts w:asciiTheme="minorHAnsi" w:eastAsiaTheme="minorHAnsi" w:hAnsiTheme="minorHAnsi" w:cstheme="minorBidi"/>
          <w:sz w:val="22"/>
          <w:szCs w:val="22"/>
        </w:rPr>
        <w:t xml:space="preserve"> må komme tilbake til.</w:t>
      </w:r>
      <w:r w:rsidR="007963D4">
        <w:rPr>
          <w:rFonts w:asciiTheme="minorHAnsi" w:eastAsiaTheme="minorHAnsi" w:hAnsiTheme="minorHAnsi" w:cstheme="minorBidi"/>
          <w:sz w:val="22"/>
          <w:szCs w:val="22"/>
        </w:rPr>
        <w:t xml:space="preserve"> Vedtaket i denne omgang handler om å godkjenne overgang til mappevurdering. </w:t>
      </w:r>
    </w:p>
    <w:p w14:paraId="33E886FF" w14:textId="77777777" w:rsidR="00BE4658" w:rsidRDefault="00BE4658" w:rsidP="00D91C12">
      <w:pPr>
        <w:pStyle w:val="gp-tekst"/>
        <w:rPr>
          <w:rFonts w:asciiTheme="minorHAnsi" w:eastAsiaTheme="minorHAnsi" w:hAnsiTheme="minorHAnsi" w:cstheme="minorBidi"/>
          <w:sz w:val="22"/>
          <w:szCs w:val="22"/>
        </w:rPr>
      </w:pPr>
    </w:p>
    <w:p w14:paraId="7DCCFCF3" w14:textId="5BB119F7" w:rsidR="00AE10A0" w:rsidRDefault="00513224" w:rsidP="00AE10A0">
      <w:pPr>
        <w:pStyle w:val="gp-tekst"/>
        <w:rPr>
          <w:rFonts w:asciiTheme="minorHAnsi" w:eastAsiaTheme="minorHAnsi" w:hAnsiTheme="minorHAnsi" w:cstheme="minorBidi"/>
          <w:sz w:val="22"/>
          <w:szCs w:val="22"/>
        </w:rPr>
      </w:pPr>
      <w:r>
        <w:rPr>
          <w:rFonts w:asciiTheme="minorHAnsi" w:eastAsiaTheme="minorHAnsi" w:hAnsiTheme="minorHAnsi" w:cstheme="minorBidi"/>
          <w:sz w:val="22"/>
          <w:szCs w:val="22"/>
        </w:rPr>
        <w:lastRenderedPageBreak/>
        <w:t xml:space="preserve">Med bakgrunn i ovenstående </w:t>
      </w:r>
      <w:r w:rsidR="00AE10A0" w:rsidRPr="00D91C12">
        <w:rPr>
          <w:rFonts w:asciiTheme="minorHAnsi" w:eastAsiaTheme="minorHAnsi" w:hAnsiTheme="minorHAnsi" w:cstheme="minorBidi"/>
          <w:sz w:val="22"/>
          <w:szCs w:val="22"/>
        </w:rPr>
        <w:t xml:space="preserve">foreslår </w:t>
      </w:r>
      <w:r w:rsidR="00743E07">
        <w:rPr>
          <w:rFonts w:asciiTheme="minorHAnsi" w:eastAsiaTheme="minorHAnsi" w:hAnsiTheme="minorHAnsi" w:cstheme="minorBidi"/>
          <w:sz w:val="22"/>
          <w:szCs w:val="22"/>
        </w:rPr>
        <w:t>programkoordinator</w:t>
      </w:r>
      <w:r w:rsidRPr="00D91C12">
        <w:rPr>
          <w:rFonts w:asciiTheme="minorHAnsi" w:eastAsiaTheme="minorHAnsi" w:hAnsiTheme="minorHAnsi" w:cstheme="minorBidi"/>
          <w:sz w:val="22"/>
          <w:szCs w:val="22"/>
        </w:rPr>
        <w:t xml:space="preserve"> </w:t>
      </w:r>
      <w:r w:rsidR="00AE10A0" w:rsidRPr="00D91C12">
        <w:rPr>
          <w:rFonts w:asciiTheme="minorHAnsi" w:eastAsiaTheme="minorHAnsi" w:hAnsiTheme="minorHAnsi" w:cstheme="minorBidi"/>
          <w:sz w:val="22"/>
          <w:szCs w:val="22"/>
        </w:rPr>
        <w:t xml:space="preserve">å </w:t>
      </w:r>
      <w:r w:rsidR="00AE10A0">
        <w:rPr>
          <w:rFonts w:asciiTheme="minorHAnsi" w:eastAsiaTheme="minorHAnsi" w:hAnsiTheme="minorHAnsi" w:cstheme="minorBidi"/>
          <w:sz w:val="22"/>
          <w:szCs w:val="22"/>
        </w:rPr>
        <w:t xml:space="preserve">endre eksamensformatet i TIK4001 fra </w:t>
      </w:r>
      <w:r w:rsidR="00F26ABF">
        <w:rPr>
          <w:rFonts w:asciiTheme="minorHAnsi" w:eastAsiaTheme="minorHAnsi" w:hAnsiTheme="minorHAnsi" w:cstheme="minorBidi"/>
          <w:sz w:val="22"/>
          <w:szCs w:val="22"/>
        </w:rPr>
        <w:t>é</w:t>
      </w:r>
      <w:r w:rsidR="00AE10A0">
        <w:rPr>
          <w:rFonts w:asciiTheme="minorHAnsi" w:eastAsiaTheme="minorHAnsi" w:hAnsiTheme="minorHAnsi" w:cstheme="minorBidi"/>
          <w:sz w:val="22"/>
          <w:szCs w:val="22"/>
        </w:rPr>
        <w:t xml:space="preserve">n ukes individuell skriftlig hjemmeeksamen til en </w:t>
      </w:r>
      <w:r w:rsidR="003E407D">
        <w:rPr>
          <w:rFonts w:asciiTheme="minorHAnsi" w:eastAsiaTheme="minorHAnsi" w:hAnsiTheme="minorHAnsi" w:cstheme="minorBidi"/>
          <w:sz w:val="22"/>
          <w:szCs w:val="22"/>
        </w:rPr>
        <w:t>mappe</w:t>
      </w:r>
      <w:r w:rsidR="000635A1">
        <w:rPr>
          <w:rFonts w:asciiTheme="minorHAnsi" w:eastAsiaTheme="minorHAnsi" w:hAnsiTheme="minorHAnsi" w:cstheme="minorBidi"/>
          <w:sz w:val="22"/>
          <w:szCs w:val="22"/>
        </w:rPr>
        <w:t>vurdering</w:t>
      </w:r>
      <w:r w:rsidR="003E407D">
        <w:rPr>
          <w:rFonts w:asciiTheme="minorHAnsi" w:eastAsiaTheme="minorHAnsi" w:hAnsiTheme="minorHAnsi" w:cstheme="minorBidi"/>
          <w:sz w:val="22"/>
          <w:szCs w:val="22"/>
        </w:rPr>
        <w:t xml:space="preserve"> </w:t>
      </w:r>
      <w:r w:rsidR="00AE10A0">
        <w:rPr>
          <w:rFonts w:asciiTheme="minorHAnsi" w:eastAsiaTheme="minorHAnsi" w:hAnsiTheme="minorHAnsi" w:cstheme="minorBidi"/>
          <w:sz w:val="22"/>
          <w:szCs w:val="22"/>
        </w:rPr>
        <w:t>fra og med gjennomføring av emnet høsten 202</w:t>
      </w:r>
      <w:r w:rsidR="003E407D">
        <w:rPr>
          <w:rFonts w:asciiTheme="minorHAnsi" w:eastAsiaTheme="minorHAnsi" w:hAnsiTheme="minorHAnsi" w:cstheme="minorBidi"/>
          <w:sz w:val="22"/>
          <w:szCs w:val="22"/>
        </w:rPr>
        <w:t>6</w:t>
      </w:r>
      <w:r w:rsidR="00AE10A0">
        <w:rPr>
          <w:rFonts w:asciiTheme="minorHAnsi" w:eastAsiaTheme="minorHAnsi" w:hAnsiTheme="minorHAnsi" w:cstheme="minorBidi"/>
          <w:sz w:val="22"/>
          <w:szCs w:val="22"/>
        </w:rPr>
        <w:t xml:space="preserve"> </w:t>
      </w:r>
      <w:r w:rsidR="006F7D5C">
        <w:rPr>
          <w:rFonts w:asciiTheme="minorHAnsi" w:eastAsiaTheme="minorHAnsi" w:hAnsiTheme="minorHAnsi" w:cstheme="minorBidi"/>
          <w:sz w:val="22"/>
          <w:szCs w:val="22"/>
        </w:rPr>
        <w:t xml:space="preserve">(Se </w:t>
      </w:r>
      <w:proofErr w:type="gramStart"/>
      <w:r w:rsidR="006F7D5C">
        <w:rPr>
          <w:rFonts w:asciiTheme="minorHAnsi" w:eastAsiaTheme="minorHAnsi" w:hAnsiTheme="minorHAnsi" w:cstheme="minorBidi"/>
          <w:sz w:val="22"/>
          <w:szCs w:val="22"/>
        </w:rPr>
        <w:t>forøvrig</w:t>
      </w:r>
      <w:proofErr w:type="gramEnd"/>
      <w:r w:rsidR="006F7D5C">
        <w:rPr>
          <w:rFonts w:asciiTheme="minorHAnsi" w:eastAsiaTheme="minorHAnsi" w:hAnsiTheme="minorHAnsi" w:cstheme="minorBidi"/>
          <w:sz w:val="22"/>
          <w:szCs w:val="22"/>
        </w:rPr>
        <w:t xml:space="preserve"> argumenter for og mot muntlig </w:t>
      </w:r>
      <w:r w:rsidR="00B62899">
        <w:rPr>
          <w:rFonts w:asciiTheme="minorHAnsi" w:eastAsiaTheme="minorHAnsi" w:hAnsiTheme="minorHAnsi" w:cstheme="minorBidi"/>
          <w:sz w:val="22"/>
          <w:szCs w:val="22"/>
        </w:rPr>
        <w:t xml:space="preserve">prøve </w:t>
      </w:r>
      <w:r w:rsidR="00E21A36">
        <w:rPr>
          <w:rFonts w:asciiTheme="minorHAnsi" w:eastAsiaTheme="minorHAnsi" w:hAnsiTheme="minorHAnsi" w:cstheme="minorBidi"/>
          <w:sz w:val="22"/>
          <w:szCs w:val="22"/>
        </w:rPr>
        <w:t xml:space="preserve">utviklet av EILIN </w:t>
      </w:r>
      <w:r w:rsidR="00B62899">
        <w:rPr>
          <w:rFonts w:asciiTheme="minorHAnsi" w:eastAsiaTheme="minorHAnsi" w:hAnsiTheme="minorHAnsi" w:cstheme="minorBidi"/>
          <w:sz w:val="22"/>
          <w:szCs w:val="22"/>
        </w:rPr>
        <w:t>i appendiks).</w:t>
      </w:r>
    </w:p>
    <w:p w14:paraId="6895E32D" w14:textId="77777777" w:rsidR="00D91C12" w:rsidRDefault="00D91C12" w:rsidP="00D91C12">
      <w:pPr>
        <w:pStyle w:val="gp-tekst"/>
        <w:rPr>
          <w:rFonts w:asciiTheme="minorHAnsi" w:eastAsiaTheme="minorHAnsi" w:hAnsiTheme="minorHAnsi" w:cstheme="minorBidi"/>
          <w:sz w:val="22"/>
          <w:szCs w:val="22"/>
        </w:rPr>
      </w:pPr>
    </w:p>
    <w:p w14:paraId="46B48EB0" w14:textId="5C66A35C" w:rsidR="00855309" w:rsidRDefault="006D6CFE" w:rsidP="00D91C12">
      <w:pPr>
        <w:pStyle w:val="gp-tekst"/>
        <w:rPr>
          <w:b/>
          <w:bCs/>
          <w:sz w:val="24"/>
          <w:szCs w:val="24"/>
        </w:rPr>
      </w:pPr>
      <w:r>
        <w:rPr>
          <w:b/>
          <w:bCs/>
          <w:sz w:val="24"/>
          <w:szCs w:val="24"/>
        </w:rPr>
        <w:t>Vedtaksforslag</w:t>
      </w:r>
    </w:p>
    <w:p w14:paraId="3F717FC2" w14:textId="6CA90743" w:rsidR="002463A6" w:rsidRDefault="004622A0" w:rsidP="002463A6">
      <w:r>
        <w:t>Ledelsen</w:t>
      </w:r>
      <w:r w:rsidR="007C3E0B">
        <w:t>/programrådet</w:t>
      </w:r>
      <w:r>
        <w:t xml:space="preserve"> </w:t>
      </w:r>
      <w:r w:rsidR="006D6CFE">
        <w:t xml:space="preserve">godkjenner </w:t>
      </w:r>
      <w:r>
        <w:t xml:space="preserve">endring av </w:t>
      </w:r>
      <w:proofErr w:type="spellStart"/>
      <w:r>
        <w:t>eksamensformat</w:t>
      </w:r>
      <w:proofErr w:type="spellEnd"/>
      <w:r>
        <w:t xml:space="preserve"> </w:t>
      </w:r>
      <w:r w:rsidR="00AE10A0">
        <w:t xml:space="preserve">fra skriftlig hjemmeeksamen til </w:t>
      </w:r>
      <w:r w:rsidR="007C3E0B">
        <w:t>mappe</w:t>
      </w:r>
      <w:r w:rsidR="000635A1">
        <w:t>vurdering</w:t>
      </w:r>
      <w:r w:rsidR="007C3E0B">
        <w:t xml:space="preserve"> </w:t>
      </w:r>
      <w:r>
        <w:t>i TIK4001 fra og med høsten 202</w:t>
      </w:r>
      <w:r w:rsidR="007C3E0B">
        <w:t>6</w:t>
      </w:r>
      <w:r>
        <w:t xml:space="preserve">. </w:t>
      </w:r>
    </w:p>
    <w:p w14:paraId="20F7CF1D" w14:textId="77777777" w:rsidR="00F26ABF" w:rsidRDefault="00F26ABF" w:rsidP="00D91C12">
      <w:pPr>
        <w:pStyle w:val="gp-tekst"/>
        <w:rPr>
          <w:sz w:val="22"/>
          <w:szCs w:val="22"/>
        </w:rPr>
      </w:pPr>
    </w:p>
    <w:p w14:paraId="396B2471" w14:textId="457B299A" w:rsidR="00B62899" w:rsidRDefault="00B62899" w:rsidP="00D91C12">
      <w:pPr>
        <w:pStyle w:val="gp-tekst"/>
        <w:rPr>
          <w:b/>
          <w:bCs/>
          <w:sz w:val="24"/>
          <w:szCs w:val="24"/>
        </w:rPr>
      </w:pPr>
      <w:r w:rsidRPr="00B62899">
        <w:rPr>
          <w:b/>
          <w:bCs/>
          <w:sz w:val="24"/>
          <w:szCs w:val="24"/>
        </w:rPr>
        <w:t>Appendiks</w:t>
      </w:r>
    </w:p>
    <w:p w14:paraId="05EFC569" w14:textId="77777777" w:rsidR="00B62899" w:rsidRDefault="00B62899" w:rsidP="00D91C12">
      <w:pPr>
        <w:pStyle w:val="gp-tekst"/>
        <w:rPr>
          <w:b/>
          <w:bCs/>
          <w:sz w:val="24"/>
          <w:szCs w:val="24"/>
        </w:rPr>
      </w:pPr>
    </w:p>
    <w:p w14:paraId="0D8C45AD" w14:textId="77777777" w:rsidR="009444B8" w:rsidRPr="009444B8" w:rsidRDefault="009444B8" w:rsidP="009444B8">
      <w:pPr>
        <w:pStyle w:val="gp-tekst"/>
        <w:rPr>
          <w:b/>
          <w:bCs/>
          <w:sz w:val="24"/>
          <w:szCs w:val="24"/>
        </w:rPr>
      </w:pPr>
      <w:r w:rsidRPr="009444B8">
        <w:rPr>
          <w:b/>
          <w:bCs/>
          <w:sz w:val="24"/>
          <w:szCs w:val="24"/>
        </w:rPr>
        <w:t>Fordeler ved muntlig eksamen</w:t>
      </w:r>
    </w:p>
    <w:p w14:paraId="5959A542" w14:textId="77777777" w:rsidR="009444B8" w:rsidRPr="00E21A36" w:rsidRDefault="009444B8" w:rsidP="00E21A36">
      <w:pPr>
        <w:pStyle w:val="gp-tekst"/>
        <w:numPr>
          <w:ilvl w:val="0"/>
          <w:numId w:val="4"/>
        </w:numPr>
        <w:rPr>
          <w:sz w:val="22"/>
          <w:szCs w:val="22"/>
        </w:rPr>
      </w:pPr>
      <w:r w:rsidRPr="00E21A36">
        <w:rPr>
          <w:sz w:val="22"/>
          <w:szCs w:val="22"/>
        </w:rPr>
        <w:t>Alle kandidatene har samme forutsetninger under vurderingssituasjonen. Det vil være praktisk vanskelig å jukse, samtidig som studentene også kan oppleve et større ansvar når man har en personlig relasjon med sensor.</w:t>
      </w:r>
    </w:p>
    <w:p w14:paraId="5F25C3A5" w14:textId="77777777" w:rsidR="009444B8" w:rsidRPr="00E21A36" w:rsidRDefault="009444B8" w:rsidP="00E21A36">
      <w:pPr>
        <w:pStyle w:val="gp-tekst"/>
        <w:numPr>
          <w:ilvl w:val="0"/>
          <w:numId w:val="4"/>
        </w:numPr>
        <w:rPr>
          <w:sz w:val="22"/>
          <w:szCs w:val="22"/>
        </w:rPr>
      </w:pPr>
      <w:r w:rsidRPr="00E21A36">
        <w:rPr>
          <w:sz w:val="22"/>
          <w:szCs w:val="22"/>
        </w:rPr>
        <w:t xml:space="preserve">Studentene får erfaring i presentere kunnskap muntlig. Studentene får verdifull erfaring med å presentere teknisk fagmateriale muntlig i en presset situasjon, som er en viktig egenskap i arbeidslivet og i </w:t>
      </w:r>
      <w:proofErr w:type="spellStart"/>
      <w:r w:rsidRPr="00E21A36">
        <w:rPr>
          <w:sz w:val="22"/>
          <w:szCs w:val="22"/>
        </w:rPr>
        <w:t>jobbinterjvuer</w:t>
      </w:r>
      <w:proofErr w:type="spellEnd"/>
      <w:r w:rsidRPr="00E21A36">
        <w:rPr>
          <w:sz w:val="22"/>
          <w:szCs w:val="22"/>
        </w:rPr>
        <w:t>.</w:t>
      </w:r>
    </w:p>
    <w:p w14:paraId="46CF75A5" w14:textId="77777777" w:rsidR="009444B8" w:rsidRPr="00E21A36" w:rsidRDefault="009444B8" w:rsidP="00E21A36">
      <w:pPr>
        <w:pStyle w:val="gp-tekst"/>
        <w:numPr>
          <w:ilvl w:val="0"/>
          <w:numId w:val="4"/>
        </w:numPr>
        <w:rPr>
          <w:sz w:val="22"/>
          <w:szCs w:val="22"/>
        </w:rPr>
      </w:pPr>
      <w:r w:rsidRPr="00E21A36">
        <w:rPr>
          <w:sz w:val="22"/>
          <w:szCs w:val="22"/>
        </w:rPr>
        <w:t>Skiller mellom overflate og dybde kunnskap. Muntlige eksamen erfares som bedre enn skriftlig eksamen til å skille mellom overflatekunnskap og en dypere forståelse hos studentene. Studentene testes i hvordan de anvender fagmaterialet i en samtale. Det oppfordrer studentene til å forstå heller enn å memorere, som vil bidra til en dypere forståelse.</w:t>
      </w:r>
    </w:p>
    <w:p w14:paraId="1FE11994" w14:textId="77777777" w:rsidR="009444B8" w:rsidRPr="00E21A36" w:rsidRDefault="009444B8" w:rsidP="00E21A36">
      <w:pPr>
        <w:pStyle w:val="gp-tekst"/>
        <w:numPr>
          <w:ilvl w:val="0"/>
          <w:numId w:val="4"/>
        </w:numPr>
        <w:rPr>
          <w:sz w:val="22"/>
          <w:szCs w:val="22"/>
        </w:rPr>
      </w:pPr>
      <w:r w:rsidRPr="00E21A36">
        <w:rPr>
          <w:sz w:val="22"/>
          <w:szCs w:val="22"/>
        </w:rPr>
        <w:t xml:space="preserve">Muntlig eksamen oppleves som mer arbeidslivsrelevant. Konteksten rundt muntlig eksamen er likere det studentene vil møte i arbeidslivet, enn en skriftlig skoleeksamen. Dette kan bidra til motivasjon for studentene. </w:t>
      </w:r>
    </w:p>
    <w:p w14:paraId="199F060E" w14:textId="77777777" w:rsidR="009444B8" w:rsidRPr="00E21A36" w:rsidRDefault="009444B8" w:rsidP="00E21A36">
      <w:pPr>
        <w:pStyle w:val="gp-tekst"/>
        <w:numPr>
          <w:ilvl w:val="0"/>
          <w:numId w:val="4"/>
        </w:numPr>
        <w:rPr>
          <w:sz w:val="22"/>
          <w:szCs w:val="22"/>
        </w:rPr>
      </w:pPr>
      <w:r w:rsidRPr="00E21A36">
        <w:rPr>
          <w:sz w:val="22"/>
          <w:szCs w:val="22"/>
        </w:rPr>
        <w:t xml:space="preserve">Vurderingsformen oppleves å gi et bedre mål på studentenes faktiske kompetanse ved at man kan spørre om uklarheter og tvetydigheter. Sensor vil da ha mulighet til å få en bedre helhetlig forståelse av studentenes kompetanse, som gjør at studentene kan få en mer representativ vurdering enn ved andre vurderingsformer som er mindre fleksible. </w:t>
      </w:r>
    </w:p>
    <w:p w14:paraId="55C54403" w14:textId="04B7FEE9" w:rsidR="00B62899" w:rsidRPr="00E21A36" w:rsidRDefault="009444B8" w:rsidP="00E21A36">
      <w:pPr>
        <w:pStyle w:val="gp-tekst"/>
        <w:numPr>
          <w:ilvl w:val="0"/>
          <w:numId w:val="4"/>
        </w:numPr>
        <w:rPr>
          <w:sz w:val="22"/>
          <w:szCs w:val="22"/>
        </w:rPr>
      </w:pPr>
      <w:r w:rsidRPr="00E21A36">
        <w:rPr>
          <w:sz w:val="22"/>
          <w:szCs w:val="22"/>
        </w:rPr>
        <w:t>Muntlig eksamen kan bidra til bedre sammenheng mellom vurdering og tilbakemelding. Studentene kan få tilbakemelding umiddelbart, og kan få mulighet til å kommunisere med sensor dersom noe er uklart. Det bidrar til at studentene får en bedre forståelse av egen prestasjon.</w:t>
      </w:r>
    </w:p>
    <w:p w14:paraId="42E46973" w14:textId="77777777" w:rsidR="00E21A36" w:rsidRDefault="00E21A36" w:rsidP="009444B8">
      <w:pPr>
        <w:pStyle w:val="gp-tekst"/>
        <w:rPr>
          <w:b/>
          <w:bCs/>
          <w:sz w:val="24"/>
          <w:szCs w:val="24"/>
        </w:rPr>
      </w:pPr>
    </w:p>
    <w:p w14:paraId="2ECC624E" w14:textId="77777777" w:rsidR="00E21A36" w:rsidRPr="00E21A36" w:rsidRDefault="00E21A36" w:rsidP="00E21A36">
      <w:pPr>
        <w:pStyle w:val="gp-tekst"/>
        <w:rPr>
          <w:b/>
          <w:bCs/>
          <w:sz w:val="24"/>
          <w:szCs w:val="24"/>
        </w:rPr>
      </w:pPr>
      <w:r w:rsidRPr="00E21A36">
        <w:rPr>
          <w:b/>
          <w:bCs/>
          <w:sz w:val="24"/>
          <w:szCs w:val="24"/>
        </w:rPr>
        <w:t>Utfordringer ved muntlig eksamen</w:t>
      </w:r>
    </w:p>
    <w:p w14:paraId="71E408D3" w14:textId="77777777" w:rsidR="00E21A36" w:rsidRPr="00E21A36" w:rsidRDefault="00E21A36" w:rsidP="00E21A36">
      <w:pPr>
        <w:pStyle w:val="gp-tekst"/>
        <w:numPr>
          <w:ilvl w:val="0"/>
          <w:numId w:val="5"/>
        </w:numPr>
        <w:rPr>
          <w:sz w:val="22"/>
          <w:szCs w:val="22"/>
        </w:rPr>
      </w:pPr>
      <w:r w:rsidRPr="00E21A36">
        <w:rPr>
          <w:sz w:val="22"/>
          <w:szCs w:val="22"/>
        </w:rPr>
        <w:t>Muntlig eksamen er ressurskrevende for faglig ansvarlig. Vurderingsformen krever mye tid, planlegging og kompetanse fra sensor for å kunne gi en god og rettferdig vurdering av studentenes kompetanse.</w:t>
      </w:r>
    </w:p>
    <w:p w14:paraId="54337339" w14:textId="77777777" w:rsidR="00E21A36" w:rsidRPr="00E21A36" w:rsidRDefault="00E21A36" w:rsidP="00E21A36">
      <w:pPr>
        <w:pStyle w:val="gp-tekst"/>
        <w:numPr>
          <w:ilvl w:val="0"/>
          <w:numId w:val="5"/>
        </w:numPr>
        <w:rPr>
          <w:sz w:val="22"/>
          <w:szCs w:val="22"/>
        </w:rPr>
      </w:pPr>
      <w:r w:rsidRPr="00E21A36">
        <w:rPr>
          <w:sz w:val="22"/>
          <w:szCs w:val="22"/>
        </w:rPr>
        <w:t>Krevende å sammenligne kandidatene. Det kan være vanskelig å gi faste parametere som gir sensoren stort spillerom i å sette karakter og skape usikkerhet for studentene.</w:t>
      </w:r>
    </w:p>
    <w:p w14:paraId="54D83330" w14:textId="77777777" w:rsidR="00E21A36" w:rsidRPr="00E21A36" w:rsidRDefault="00E21A36" w:rsidP="00E21A36">
      <w:pPr>
        <w:pStyle w:val="gp-tekst"/>
        <w:numPr>
          <w:ilvl w:val="0"/>
          <w:numId w:val="5"/>
        </w:numPr>
        <w:rPr>
          <w:sz w:val="22"/>
          <w:szCs w:val="22"/>
        </w:rPr>
      </w:pPr>
      <w:r w:rsidRPr="00E21A36">
        <w:rPr>
          <w:sz w:val="22"/>
          <w:szCs w:val="22"/>
        </w:rPr>
        <w:t>Sårbar for eksamensangst. Muntlig eksamen kan utløse nervøsitet og frykt hos studentene, siden man får begrenset tid til å tenke.</w:t>
      </w:r>
    </w:p>
    <w:p w14:paraId="05309E58" w14:textId="77777777" w:rsidR="00E21A36" w:rsidRPr="00E21A36" w:rsidRDefault="00E21A36" w:rsidP="00E21A36">
      <w:pPr>
        <w:pStyle w:val="gp-tekst"/>
        <w:numPr>
          <w:ilvl w:val="0"/>
          <w:numId w:val="5"/>
        </w:numPr>
        <w:rPr>
          <w:sz w:val="22"/>
          <w:szCs w:val="22"/>
        </w:rPr>
      </w:pPr>
      <w:r w:rsidRPr="00E21A36">
        <w:rPr>
          <w:sz w:val="22"/>
          <w:szCs w:val="22"/>
        </w:rPr>
        <w:t>Eksamen oppleves mer mystisk og “lukket” for studentene. Muntlig eksamen erfares å virke mystisk for studentene, det er en ukjent vurderingsform på universitetsnivå for mange.  Det er derfor viktig å kommunisere hva som forventes. Studentene vil også i mange tilfeller ikke ha muligheten til å klage ved muntlig eksamen og vil ikke være anonyme, som gjør at eksamenssituasjonen kan oppleves sårbar for at subjektive variabler får uforholdsmessig betydning for sluttvurderingen.</w:t>
      </w:r>
    </w:p>
    <w:p w14:paraId="35374AA5" w14:textId="77777777" w:rsidR="00E21A36" w:rsidRPr="00E21A36" w:rsidRDefault="00E21A36" w:rsidP="00E21A36">
      <w:pPr>
        <w:pStyle w:val="gp-tekst"/>
        <w:numPr>
          <w:ilvl w:val="0"/>
          <w:numId w:val="5"/>
        </w:numPr>
        <w:rPr>
          <w:sz w:val="22"/>
          <w:szCs w:val="22"/>
        </w:rPr>
      </w:pPr>
      <w:r w:rsidRPr="00E21A36">
        <w:rPr>
          <w:sz w:val="22"/>
          <w:szCs w:val="22"/>
        </w:rPr>
        <w:lastRenderedPageBreak/>
        <w:t>Vanskelig å sikre gode forutsetninger for studenter med spesielle behov. Utfordringer knyttet til kommunikasjon kan gjøre at en student presterer dårligere enn de ville gjort dersom de kunne snakket på sitt eget språk, eller fått utvidet tenketid.</w:t>
      </w:r>
    </w:p>
    <w:p w14:paraId="67738EF1" w14:textId="25376A05" w:rsidR="00E21A36" w:rsidRPr="00E21A36" w:rsidRDefault="00E21A36" w:rsidP="00E21A36">
      <w:pPr>
        <w:pStyle w:val="gp-tekst"/>
        <w:numPr>
          <w:ilvl w:val="0"/>
          <w:numId w:val="5"/>
        </w:numPr>
        <w:rPr>
          <w:sz w:val="22"/>
          <w:szCs w:val="22"/>
        </w:rPr>
      </w:pPr>
      <w:r w:rsidRPr="00E21A36">
        <w:rPr>
          <w:sz w:val="22"/>
          <w:szCs w:val="22"/>
        </w:rPr>
        <w:t xml:space="preserve">Administrativt krevende. Studentene må tildeles eget tidspunkt, og siden eksamen da </w:t>
      </w:r>
      <w:proofErr w:type="gramStart"/>
      <w:r w:rsidRPr="00E21A36">
        <w:rPr>
          <w:sz w:val="22"/>
          <w:szCs w:val="22"/>
        </w:rPr>
        <w:t>potensielt</w:t>
      </w:r>
      <w:proofErr w:type="gramEnd"/>
      <w:r w:rsidRPr="00E21A36">
        <w:rPr>
          <w:sz w:val="22"/>
          <w:szCs w:val="22"/>
        </w:rPr>
        <w:t xml:space="preserve"> vil måtte gå over en lengre tidsperiode vil det være krevende å sikre at det går overens med andre emner.</w:t>
      </w:r>
    </w:p>
    <w:sectPr w:rsidR="00E21A36" w:rsidRPr="00E21A36" w:rsidSect="003551A9">
      <w:headerReference w:type="default" r:id="rId12"/>
      <w:footerReference w:type="default" r:id="rId13"/>
      <w:pgSz w:w="11906" w:h="16838"/>
      <w:pgMar w:top="260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60ECB" w14:textId="77777777" w:rsidR="00D71AD3" w:rsidRDefault="00D71AD3" w:rsidP="00B40445">
      <w:pPr>
        <w:spacing w:after="0"/>
      </w:pPr>
      <w:r>
        <w:separator/>
      </w:r>
    </w:p>
  </w:endnote>
  <w:endnote w:type="continuationSeparator" w:id="0">
    <w:p w14:paraId="202CAE0C" w14:textId="77777777" w:rsidR="00D71AD3" w:rsidRDefault="00D71AD3"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2266" w:type="dxa"/>
      <w:tblBorders>
        <w:top w:val="single" w:sz="2"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0" w:type="dxa"/>
      </w:tblCellMar>
      <w:tblLook w:val="04A0" w:firstRow="1" w:lastRow="0" w:firstColumn="1" w:lastColumn="0" w:noHBand="0" w:noVBand="1"/>
    </w:tblPr>
    <w:tblGrid>
      <w:gridCol w:w="2568"/>
      <w:gridCol w:w="2553"/>
      <w:gridCol w:w="2567"/>
      <w:gridCol w:w="2289"/>
      <w:gridCol w:w="2289"/>
    </w:tblGrid>
    <w:tr w:rsidR="00390565" w:rsidRPr="003551A9" w14:paraId="1E8D51EB" w14:textId="77777777" w:rsidTr="00390565">
      <w:trPr>
        <w:trHeight w:val="1288"/>
      </w:trPr>
      <w:tc>
        <w:tcPr>
          <w:tcW w:w="2568" w:type="dxa"/>
        </w:tcPr>
        <w:p w14:paraId="42D4D71F" w14:textId="35B0190D" w:rsidR="00390565" w:rsidRPr="002E2A5D" w:rsidRDefault="00855309" w:rsidP="00390565">
          <w:pPr>
            <w:pStyle w:val="Pa0"/>
            <w:rPr>
              <w:color w:val="221E1F"/>
              <w:sz w:val="18"/>
              <w:szCs w:val="18"/>
            </w:rPr>
          </w:pPr>
          <w:r>
            <w:rPr>
              <w:rStyle w:val="A0"/>
              <w:b/>
              <w:bCs/>
            </w:rPr>
            <w:t>TIK Senter for teknologi, innovasjon og kultur</w:t>
          </w:r>
        </w:p>
        <w:p w14:paraId="7A4D97B3" w14:textId="77777777" w:rsidR="00390565" w:rsidRPr="003551A9" w:rsidRDefault="00390565" w:rsidP="00390565">
          <w:pPr>
            <w:pStyle w:val="Footer"/>
            <w:rPr>
              <w:sz w:val="18"/>
              <w:szCs w:val="18"/>
            </w:rPr>
          </w:pPr>
        </w:p>
      </w:tc>
      <w:tc>
        <w:tcPr>
          <w:tcW w:w="2553" w:type="dxa"/>
        </w:tcPr>
        <w:p w14:paraId="0DC1AD42" w14:textId="77777777" w:rsidR="00390565" w:rsidRPr="002E2A5D" w:rsidRDefault="00390565" w:rsidP="00390565">
          <w:pPr>
            <w:autoSpaceDE w:val="0"/>
            <w:autoSpaceDN w:val="0"/>
            <w:adjustRightInd w:val="0"/>
            <w:spacing w:line="241" w:lineRule="atLeast"/>
            <w:rPr>
              <w:rFonts w:ascii="Times New Roman" w:hAnsi="Times New Roman" w:cs="Times New Roman"/>
              <w:color w:val="221E1F"/>
              <w:sz w:val="18"/>
              <w:szCs w:val="18"/>
            </w:rPr>
          </w:pPr>
          <w:r w:rsidRPr="002E2A5D">
            <w:rPr>
              <w:rFonts w:ascii="Times New Roman" w:hAnsi="Times New Roman" w:cs="Times New Roman"/>
              <w:color w:val="221E1F"/>
              <w:sz w:val="18"/>
              <w:szCs w:val="18"/>
            </w:rPr>
            <w:t xml:space="preserve">Postadresse: </w:t>
          </w:r>
        </w:p>
        <w:p w14:paraId="5A2080EF" w14:textId="6FD9E1A2" w:rsidR="00390565" w:rsidRPr="00003733" w:rsidRDefault="00390565" w:rsidP="00390565">
          <w:pPr>
            <w:autoSpaceDE w:val="0"/>
            <w:autoSpaceDN w:val="0"/>
            <w:adjustRightInd w:val="0"/>
            <w:spacing w:line="241" w:lineRule="atLeast"/>
            <w:rPr>
              <w:rFonts w:ascii="Times New Roman" w:hAnsi="Times New Roman" w:cs="Times New Roman"/>
              <w:color w:val="221E1F"/>
              <w:sz w:val="18"/>
              <w:szCs w:val="18"/>
            </w:rPr>
          </w:pPr>
          <w:r w:rsidRPr="00003733">
            <w:rPr>
              <w:rFonts w:ascii="Times New Roman" w:hAnsi="Times New Roman" w:cs="Times New Roman"/>
              <w:color w:val="221E1F"/>
              <w:sz w:val="18"/>
              <w:szCs w:val="18"/>
            </w:rPr>
            <w:t>Postboks 1</w:t>
          </w:r>
          <w:r w:rsidR="00855309">
            <w:rPr>
              <w:rFonts w:ascii="Times New Roman" w:hAnsi="Times New Roman" w:cs="Times New Roman"/>
              <w:color w:val="221E1F"/>
              <w:sz w:val="18"/>
              <w:szCs w:val="18"/>
            </w:rPr>
            <w:t>1</w:t>
          </w:r>
          <w:r w:rsidRPr="00003733">
            <w:rPr>
              <w:rFonts w:ascii="Times New Roman" w:hAnsi="Times New Roman" w:cs="Times New Roman"/>
              <w:color w:val="221E1F"/>
              <w:sz w:val="18"/>
              <w:szCs w:val="18"/>
            </w:rPr>
            <w:t>0</w:t>
          </w:r>
          <w:r w:rsidR="00F35901">
            <w:rPr>
              <w:rFonts w:ascii="Times New Roman" w:hAnsi="Times New Roman" w:cs="Times New Roman"/>
              <w:color w:val="221E1F"/>
              <w:sz w:val="18"/>
              <w:szCs w:val="18"/>
            </w:rPr>
            <w:t>8</w:t>
          </w:r>
        </w:p>
        <w:p w14:paraId="2BFF475D" w14:textId="77777777" w:rsidR="00390565" w:rsidRPr="00003733" w:rsidRDefault="00390565" w:rsidP="00390565">
          <w:pPr>
            <w:autoSpaceDE w:val="0"/>
            <w:autoSpaceDN w:val="0"/>
            <w:adjustRightInd w:val="0"/>
            <w:spacing w:line="241" w:lineRule="atLeast"/>
            <w:rPr>
              <w:rFonts w:ascii="Times New Roman" w:hAnsi="Times New Roman" w:cs="Times New Roman"/>
              <w:color w:val="221E1F"/>
              <w:sz w:val="18"/>
              <w:szCs w:val="18"/>
            </w:rPr>
          </w:pPr>
          <w:r w:rsidRPr="00003733">
            <w:rPr>
              <w:rFonts w:ascii="Times New Roman" w:hAnsi="Times New Roman" w:cs="Times New Roman"/>
              <w:color w:val="221E1F"/>
              <w:sz w:val="18"/>
              <w:szCs w:val="18"/>
            </w:rPr>
            <w:t>Blindern</w:t>
          </w:r>
        </w:p>
        <w:p w14:paraId="7B617BE5" w14:textId="77777777" w:rsidR="00390565" w:rsidRPr="003551A9" w:rsidRDefault="00390565" w:rsidP="00390565">
          <w:pPr>
            <w:pStyle w:val="Footer"/>
            <w:rPr>
              <w:sz w:val="18"/>
              <w:szCs w:val="18"/>
            </w:rPr>
          </w:pPr>
          <w:r w:rsidRPr="00003733">
            <w:rPr>
              <w:rFonts w:ascii="Times New Roman" w:hAnsi="Times New Roman" w:cs="Times New Roman"/>
              <w:color w:val="221E1F"/>
              <w:sz w:val="18"/>
              <w:szCs w:val="18"/>
            </w:rPr>
            <w:t>0317 OSLO</w:t>
          </w:r>
        </w:p>
      </w:tc>
      <w:tc>
        <w:tcPr>
          <w:tcW w:w="2567" w:type="dxa"/>
        </w:tcPr>
        <w:p w14:paraId="65DAFA79" w14:textId="77777777" w:rsidR="00F21202" w:rsidRPr="002E2A5D" w:rsidRDefault="00F21202" w:rsidP="00F21202">
          <w:pPr>
            <w:autoSpaceDE w:val="0"/>
            <w:autoSpaceDN w:val="0"/>
            <w:adjustRightInd w:val="0"/>
            <w:spacing w:line="241" w:lineRule="atLeast"/>
            <w:rPr>
              <w:rFonts w:ascii="Times New Roman" w:hAnsi="Times New Roman" w:cs="Times New Roman"/>
              <w:color w:val="221E1F"/>
              <w:sz w:val="18"/>
              <w:szCs w:val="18"/>
            </w:rPr>
          </w:pPr>
          <w:r w:rsidRPr="002E2A5D">
            <w:rPr>
              <w:rFonts w:ascii="Times New Roman" w:hAnsi="Times New Roman" w:cs="Times New Roman"/>
              <w:color w:val="221E1F"/>
              <w:sz w:val="18"/>
              <w:szCs w:val="18"/>
            </w:rPr>
            <w:t xml:space="preserve">Besøksadresse: </w:t>
          </w:r>
        </w:p>
        <w:p w14:paraId="1CC7DE95" w14:textId="77777777" w:rsidR="00F21202" w:rsidRPr="00003733" w:rsidRDefault="00F21202" w:rsidP="00F21202">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Eilert Sundts hus</w:t>
          </w:r>
        </w:p>
        <w:p w14:paraId="3AB2BFD0" w14:textId="77777777" w:rsidR="00F21202" w:rsidRPr="00003733" w:rsidRDefault="00F21202" w:rsidP="00F21202">
          <w:pPr>
            <w:autoSpaceDE w:val="0"/>
            <w:autoSpaceDN w:val="0"/>
            <w:adjustRightInd w:val="0"/>
            <w:spacing w:line="241" w:lineRule="atLeast"/>
            <w:rPr>
              <w:rFonts w:ascii="Times New Roman" w:hAnsi="Times New Roman" w:cs="Times New Roman"/>
              <w:color w:val="221E1F"/>
              <w:sz w:val="18"/>
              <w:szCs w:val="18"/>
            </w:rPr>
          </w:pPr>
          <w:proofErr w:type="spellStart"/>
          <w:r w:rsidRPr="00003733">
            <w:rPr>
              <w:rFonts w:ascii="Times New Roman" w:hAnsi="Times New Roman" w:cs="Times New Roman"/>
              <w:color w:val="221E1F"/>
              <w:sz w:val="18"/>
              <w:szCs w:val="18"/>
            </w:rPr>
            <w:t>Moltke</w:t>
          </w:r>
          <w:proofErr w:type="spellEnd"/>
          <w:r w:rsidRPr="00003733">
            <w:rPr>
              <w:rFonts w:ascii="Times New Roman" w:hAnsi="Times New Roman" w:cs="Times New Roman"/>
              <w:color w:val="221E1F"/>
              <w:sz w:val="18"/>
              <w:szCs w:val="18"/>
            </w:rPr>
            <w:t xml:space="preserve"> Moes vei 31</w:t>
          </w:r>
        </w:p>
        <w:p w14:paraId="7675658D" w14:textId="77777777" w:rsidR="00390565" w:rsidRPr="003551A9" w:rsidRDefault="00F21202" w:rsidP="00F21202">
          <w:pPr>
            <w:pStyle w:val="Footer"/>
            <w:rPr>
              <w:sz w:val="18"/>
              <w:szCs w:val="18"/>
            </w:rPr>
          </w:pPr>
          <w:r w:rsidRPr="00003733">
            <w:rPr>
              <w:rFonts w:ascii="Times New Roman" w:hAnsi="Times New Roman" w:cs="Times New Roman"/>
              <w:color w:val="221E1F"/>
              <w:sz w:val="18"/>
              <w:szCs w:val="18"/>
            </w:rPr>
            <w:t>0851 OSLO</w:t>
          </w:r>
        </w:p>
      </w:tc>
      <w:tc>
        <w:tcPr>
          <w:tcW w:w="2289" w:type="dxa"/>
        </w:tcPr>
        <w:p w14:paraId="10C5CE02" w14:textId="77777777" w:rsidR="00F21202" w:rsidRDefault="00F21202" w:rsidP="00F21202">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E-post:</w:t>
          </w:r>
        </w:p>
        <w:p w14:paraId="0F7CD8E7" w14:textId="77777777" w:rsidR="00F21202" w:rsidRPr="002E2A5D" w:rsidRDefault="00F21202" w:rsidP="00F21202">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post</w:t>
          </w:r>
          <w:r w:rsidR="00F35901">
            <w:rPr>
              <w:rFonts w:ascii="Times New Roman" w:hAnsi="Times New Roman" w:cs="Times New Roman"/>
              <w:color w:val="221E1F"/>
              <w:sz w:val="18"/>
              <w:szCs w:val="18"/>
            </w:rPr>
            <w:t>mottak</w:t>
          </w:r>
          <w:r w:rsidRPr="00003733">
            <w:rPr>
              <w:rFonts w:ascii="Times New Roman" w:hAnsi="Times New Roman" w:cs="Times New Roman"/>
              <w:color w:val="221E1F"/>
              <w:sz w:val="18"/>
              <w:szCs w:val="18"/>
            </w:rPr>
            <w:t>@s</w:t>
          </w:r>
          <w:r w:rsidR="00F35901">
            <w:rPr>
              <w:rFonts w:ascii="Times New Roman" w:hAnsi="Times New Roman" w:cs="Times New Roman"/>
              <w:color w:val="221E1F"/>
              <w:sz w:val="18"/>
              <w:szCs w:val="18"/>
            </w:rPr>
            <w:t>v</w:t>
          </w:r>
          <w:r w:rsidRPr="00003733">
            <w:rPr>
              <w:rFonts w:ascii="Times New Roman" w:hAnsi="Times New Roman" w:cs="Times New Roman"/>
              <w:color w:val="221E1F"/>
              <w:sz w:val="18"/>
              <w:szCs w:val="18"/>
            </w:rPr>
            <w:t>.uio.no</w:t>
          </w:r>
        </w:p>
        <w:p w14:paraId="4399D5E8" w14:textId="77777777" w:rsidR="00390565" w:rsidRPr="003551A9" w:rsidRDefault="00F21202" w:rsidP="00F21202">
          <w:pPr>
            <w:autoSpaceDE w:val="0"/>
            <w:autoSpaceDN w:val="0"/>
            <w:adjustRightInd w:val="0"/>
            <w:spacing w:line="241" w:lineRule="atLeast"/>
            <w:rPr>
              <w:sz w:val="18"/>
              <w:szCs w:val="18"/>
            </w:rPr>
          </w:pPr>
          <w:r w:rsidRPr="002E2A5D">
            <w:rPr>
              <w:rFonts w:ascii="Times New Roman" w:hAnsi="Times New Roman" w:cs="Times New Roman"/>
              <w:color w:val="221E1F"/>
              <w:sz w:val="18"/>
              <w:szCs w:val="18"/>
            </w:rPr>
            <w:t>Org. nummer:</w:t>
          </w:r>
          <w:r>
            <w:rPr>
              <w:rFonts w:ascii="Times New Roman" w:hAnsi="Times New Roman" w:cs="Times New Roman"/>
              <w:color w:val="221E1F"/>
              <w:sz w:val="18"/>
              <w:szCs w:val="18"/>
            </w:rPr>
            <w:br/>
          </w:r>
          <w:r w:rsidRPr="00003733">
            <w:rPr>
              <w:sz w:val="18"/>
              <w:szCs w:val="18"/>
            </w:rPr>
            <w:t>NO 971 035 854</w:t>
          </w:r>
        </w:p>
      </w:tc>
      <w:tc>
        <w:tcPr>
          <w:tcW w:w="2289" w:type="dxa"/>
        </w:tcPr>
        <w:p w14:paraId="7FB003C3" w14:textId="77777777" w:rsidR="00390565" w:rsidRPr="003551A9" w:rsidRDefault="00390565" w:rsidP="00390565">
          <w:pPr>
            <w:autoSpaceDE w:val="0"/>
            <w:autoSpaceDN w:val="0"/>
            <w:adjustRightInd w:val="0"/>
            <w:spacing w:line="241" w:lineRule="atLeast"/>
            <w:rPr>
              <w:sz w:val="18"/>
              <w:szCs w:val="18"/>
            </w:rPr>
          </w:pPr>
        </w:p>
      </w:tc>
    </w:tr>
  </w:tbl>
  <w:p w14:paraId="2E8C6470" w14:textId="77777777" w:rsidR="002E2A5D" w:rsidRDefault="002E2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91D47" w14:textId="77777777" w:rsidR="00D71AD3" w:rsidRDefault="00D71AD3" w:rsidP="00B40445">
      <w:pPr>
        <w:spacing w:after="0"/>
      </w:pPr>
      <w:r>
        <w:separator/>
      </w:r>
    </w:p>
  </w:footnote>
  <w:footnote w:type="continuationSeparator" w:id="0">
    <w:p w14:paraId="1A29053C" w14:textId="77777777" w:rsidR="00D71AD3" w:rsidRDefault="00D71AD3" w:rsidP="00B40445">
      <w:pPr>
        <w:spacing w:after="0"/>
      </w:pPr>
      <w:r>
        <w:continuationSeparator/>
      </w:r>
    </w:p>
  </w:footnote>
  <w:footnote w:id="1">
    <w:p w14:paraId="141D1528" w14:textId="160604BD" w:rsidR="00C22073" w:rsidRPr="00C22073" w:rsidRDefault="00C22073">
      <w:pPr>
        <w:pStyle w:val="FootnoteText"/>
      </w:pPr>
      <w:r>
        <w:rPr>
          <w:rStyle w:val="FootnoteReference"/>
        </w:rPr>
        <w:footnoteRef/>
      </w:r>
      <w:r>
        <w:t xml:space="preserve"> </w:t>
      </w:r>
      <w:hyperlink r:id="rId1" w:anchor="toc21" w:history="1">
        <w:r w:rsidRPr="00C22073">
          <w:rPr>
            <w:rStyle w:val="Hyperlink"/>
          </w:rPr>
          <w:t>Forskrift om studier og eksamener ved Universitetet i Oslo - Universitetet i Oslo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FCAA6" w14:textId="77777777" w:rsidR="00B40445" w:rsidRDefault="002D155D">
    <w:pPr>
      <w:pStyle w:val="Header"/>
    </w:pPr>
    <w:r w:rsidRPr="00B40445">
      <w:rPr>
        <w:noProof/>
      </w:rPr>
      <w:drawing>
        <wp:anchor distT="0" distB="0" distL="114300" distR="114300" simplePos="0" relativeHeight="251659264" behindDoc="1" locked="0" layoutInCell="1" allowOverlap="1" wp14:anchorId="6A58D449" wp14:editId="6CD4E9EE">
          <wp:simplePos x="0" y="0"/>
          <wp:positionH relativeFrom="page">
            <wp:posOffset>367386</wp:posOffset>
          </wp:positionH>
          <wp:positionV relativeFrom="page">
            <wp:posOffset>358775</wp:posOffset>
          </wp:positionV>
          <wp:extent cx="2854325" cy="725170"/>
          <wp:effectExtent l="0" t="0" r="3175" b="0"/>
          <wp:wrapNone/>
          <wp:docPr id="27"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4CE1"/>
    <w:multiLevelType w:val="hybridMultilevel"/>
    <w:tmpl w:val="47AC02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D535932"/>
    <w:multiLevelType w:val="hybridMultilevel"/>
    <w:tmpl w:val="1278C7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519340AA"/>
    <w:multiLevelType w:val="hybridMultilevel"/>
    <w:tmpl w:val="1A2C90CE"/>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cs="Times New Roman"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start w:val="1"/>
      <w:numFmt w:val="bullet"/>
      <w:lvlText w:val="o"/>
      <w:lvlJc w:val="left"/>
      <w:pPr>
        <w:tabs>
          <w:tab w:val="num" w:pos="3600"/>
        </w:tabs>
        <w:ind w:left="3600" w:hanging="360"/>
      </w:pPr>
      <w:rPr>
        <w:rFonts w:ascii="Courier New" w:hAnsi="Courier New" w:cs="Times New Roman" w:hint="default"/>
      </w:rPr>
    </w:lvl>
    <w:lvl w:ilvl="5" w:tplc="04140005">
      <w:start w:val="1"/>
      <w:numFmt w:val="bullet"/>
      <w:lvlText w:val=""/>
      <w:lvlJc w:val="left"/>
      <w:pPr>
        <w:tabs>
          <w:tab w:val="num" w:pos="4320"/>
        </w:tabs>
        <w:ind w:left="4320" w:hanging="360"/>
      </w:pPr>
      <w:rPr>
        <w:rFonts w:ascii="Wingdings" w:hAnsi="Wingdings" w:hint="default"/>
      </w:rPr>
    </w:lvl>
    <w:lvl w:ilvl="6" w:tplc="04140001">
      <w:start w:val="1"/>
      <w:numFmt w:val="bullet"/>
      <w:lvlText w:val=""/>
      <w:lvlJc w:val="left"/>
      <w:pPr>
        <w:tabs>
          <w:tab w:val="num" w:pos="5040"/>
        </w:tabs>
        <w:ind w:left="5040" w:hanging="360"/>
      </w:pPr>
      <w:rPr>
        <w:rFonts w:ascii="Symbol" w:hAnsi="Symbol" w:hint="default"/>
      </w:rPr>
    </w:lvl>
    <w:lvl w:ilvl="7" w:tplc="04140003">
      <w:start w:val="1"/>
      <w:numFmt w:val="bullet"/>
      <w:lvlText w:val="o"/>
      <w:lvlJc w:val="left"/>
      <w:pPr>
        <w:tabs>
          <w:tab w:val="num" w:pos="5760"/>
        </w:tabs>
        <w:ind w:left="5760" w:hanging="360"/>
      </w:pPr>
      <w:rPr>
        <w:rFonts w:ascii="Courier New" w:hAnsi="Courier New" w:cs="Times New Roman" w:hint="default"/>
      </w:rPr>
    </w:lvl>
    <w:lvl w:ilvl="8" w:tplc="041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614619D"/>
    <w:multiLevelType w:val="hybridMultilevel"/>
    <w:tmpl w:val="FD485FB0"/>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cs="Times New Roman"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start w:val="1"/>
      <w:numFmt w:val="bullet"/>
      <w:lvlText w:val="o"/>
      <w:lvlJc w:val="left"/>
      <w:pPr>
        <w:tabs>
          <w:tab w:val="num" w:pos="3600"/>
        </w:tabs>
        <w:ind w:left="3600" w:hanging="360"/>
      </w:pPr>
      <w:rPr>
        <w:rFonts w:ascii="Courier New" w:hAnsi="Courier New" w:cs="Times New Roman" w:hint="default"/>
      </w:rPr>
    </w:lvl>
    <w:lvl w:ilvl="5" w:tplc="04140005">
      <w:start w:val="1"/>
      <w:numFmt w:val="bullet"/>
      <w:lvlText w:val=""/>
      <w:lvlJc w:val="left"/>
      <w:pPr>
        <w:tabs>
          <w:tab w:val="num" w:pos="4320"/>
        </w:tabs>
        <w:ind w:left="4320" w:hanging="360"/>
      </w:pPr>
      <w:rPr>
        <w:rFonts w:ascii="Wingdings" w:hAnsi="Wingdings" w:hint="default"/>
      </w:rPr>
    </w:lvl>
    <w:lvl w:ilvl="6" w:tplc="04140001">
      <w:start w:val="1"/>
      <w:numFmt w:val="bullet"/>
      <w:lvlText w:val=""/>
      <w:lvlJc w:val="left"/>
      <w:pPr>
        <w:tabs>
          <w:tab w:val="num" w:pos="5040"/>
        </w:tabs>
        <w:ind w:left="5040" w:hanging="360"/>
      </w:pPr>
      <w:rPr>
        <w:rFonts w:ascii="Symbol" w:hAnsi="Symbol" w:hint="default"/>
      </w:rPr>
    </w:lvl>
    <w:lvl w:ilvl="7" w:tplc="04140003">
      <w:start w:val="1"/>
      <w:numFmt w:val="bullet"/>
      <w:lvlText w:val="o"/>
      <w:lvlJc w:val="left"/>
      <w:pPr>
        <w:tabs>
          <w:tab w:val="num" w:pos="5760"/>
        </w:tabs>
        <w:ind w:left="5760" w:hanging="360"/>
      </w:pPr>
      <w:rPr>
        <w:rFonts w:ascii="Courier New" w:hAnsi="Courier New" w:cs="Times New Roman" w:hint="default"/>
      </w:rPr>
    </w:lvl>
    <w:lvl w:ilvl="8" w:tplc="0414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9E94CA2"/>
    <w:multiLevelType w:val="hybridMultilevel"/>
    <w:tmpl w:val="8C369294"/>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cs="Times New Roman"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start w:val="1"/>
      <w:numFmt w:val="bullet"/>
      <w:lvlText w:val="o"/>
      <w:lvlJc w:val="left"/>
      <w:pPr>
        <w:tabs>
          <w:tab w:val="num" w:pos="3600"/>
        </w:tabs>
        <w:ind w:left="3600" w:hanging="360"/>
      </w:pPr>
      <w:rPr>
        <w:rFonts w:ascii="Courier New" w:hAnsi="Courier New" w:cs="Times New Roman" w:hint="default"/>
      </w:rPr>
    </w:lvl>
    <w:lvl w:ilvl="5" w:tplc="04140005">
      <w:start w:val="1"/>
      <w:numFmt w:val="bullet"/>
      <w:lvlText w:val=""/>
      <w:lvlJc w:val="left"/>
      <w:pPr>
        <w:tabs>
          <w:tab w:val="num" w:pos="4320"/>
        </w:tabs>
        <w:ind w:left="4320" w:hanging="360"/>
      </w:pPr>
      <w:rPr>
        <w:rFonts w:ascii="Wingdings" w:hAnsi="Wingdings" w:hint="default"/>
      </w:rPr>
    </w:lvl>
    <w:lvl w:ilvl="6" w:tplc="04140001">
      <w:start w:val="1"/>
      <w:numFmt w:val="bullet"/>
      <w:lvlText w:val=""/>
      <w:lvlJc w:val="left"/>
      <w:pPr>
        <w:tabs>
          <w:tab w:val="num" w:pos="5040"/>
        </w:tabs>
        <w:ind w:left="5040" w:hanging="360"/>
      </w:pPr>
      <w:rPr>
        <w:rFonts w:ascii="Symbol" w:hAnsi="Symbol" w:hint="default"/>
      </w:rPr>
    </w:lvl>
    <w:lvl w:ilvl="7" w:tplc="04140003">
      <w:start w:val="1"/>
      <w:numFmt w:val="bullet"/>
      <w:lvlText w:val="o"/>
      <w:lvlJc w:val="left"/>
      <w:pPr>
        <w:tabs>
          <w:tab w:val="num" w:pos="5760"/>
        </w:tabs>
        <w:ind w:left="5760" w:hanging="360"/>
      </w:pPr>
      <w:rPr>
        <w:rFonts w:ascii="Courier New" w:hAnsi="Courier New" w:cs="Times New Roman" w:hint="default"/>
      </w:rPr>
    </w:lvl>
    <w:lvl w:ilvl="8" w:tplc="0414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C5C2130"/>
    <w:multiLevelType w:val="hybridMultilevel"/>
    <w:tmpl w:val="C1ECED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678770969">
    <w:abstractNumId w:val="2"/>
  </w:num>
  <w:num w:numId="2" w16cid:durableId="259071330">
    <w:abstractNumId w:val="4"/>
  </w:num>
  <w:num w:numId="3" w16cid:durableId="212809177">
    <w:abstractNumId w:val="3"/>
  </w:num>
  <w:num w:numId="4" w16cid:durableId="1568419192">
    <w:abstractNumId w:val="0"/>
  </w:num>
  <w:num w:numId="5" w16cid:durableId="1717314819">
    <w:abstractNumId w:val="1"/>
  </w:num>
  <w:num w:numId="6" w16cid:durableId="7496914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309"/>
    <w:rsid w:val="000138B4"/>
    <w:rsid w:val="00014A5B"/>
    <w:rsid w:val="000233AE"/>
    <w:rsid w:val="00046125"/>
    <w:rsid w:val="000635A1"/>
    <w:rsid w:val="000751C6"/>
    <w:rsid w:val="00094E4C"/>
    <w:rsid w:val="00110E5C"/>
    <w:rsid w:val="00183197"/>
    <w:rsid w:val="001A4ED3"/>
    <w:rsid w:val="001C06E8"/>
    <w:rsid w:val="001E486D"/>
    <w:rsid w:val="002463A6"/>
    <w:rsid w:val="002A595A"/>
    <w:rsid w:val="002D05A5"/>
    <w:rsid w:val="002D155D"/>
    <w:rsid w:val="002E2A5D"/>
    <w:rsid w:val="00301FF9"/>
    <w:rsid w:val="0030373C"/>
    <w:rsid w:val="00311717"/>
    <w:rsid w:val="003125A0"/>
    <w:rsid w:val="00323BBA"/>
    <w:rsid w:val="00332404"/>
    <w:rsid w:val="003551A9"/>
    <w:rsid w:val="00355EE8"/>
    <w:rsid w:val="00386CA9"/>
    <w:rsid w:val="00390565"/>
    <w:rsid w:val="0039480A"/>
    <w:rsid w:val="003950C4"/>
    <w:rsid w:val="00395E70"/>
    <w:rsid w:val="003C5676"/>
    <w:rsid w:val="003E407D"/>
    <w:rsid w:val="003E750C"/>
    <w:rsid w:val="0043293C"/>
    <w:rsid w:val="00434B54"/>
    <w:rsid w:val="00445828"/>
    <w:rsid w:val="004622A0"/>
    <w:rsid w:val="004A24AA"/>
    <w:rsid w:val="004A3416"/>
    <w:rsid w:val="004A6516"/>
    <w:rsid w:val="004B0BF1"/>
    <w:rsid w:val="004B72DE"/>
    <w:rsid w:val="004F5DE9"/>
    <w:rsid w:val="004F7A13"/>
    <w:rsid w:val="00503064"/>
    <w:rsid w:val="00507968"/>
    <w:rsid w:val="00513224"/>
    <w:rsid w:val="005339F5"/>
    <w:rsid w:val="00534A7E"/>
    <w:rsid w:val="00552D8A"/>
    <w:rsid w:val="00555752"/>
    <w:rsid w:val="005636CD"/>
    <w:rsid w:val="00591D79"/>
    <w:rsid w:val="005C7E55"/>
    <w:rsid w:val="00610552"/>
    <w:rsid w:val="00643ADB"/>
    <w:rsid w:val="00645936"/>
    <w:rsid w:val="00682391"/>
    <w:rsid w:val="00697720"/>
    <w:rsid w:val="006C3B5B"/>
    <w:rsid w:val="006D6CFE"/>
    <w:rsid w:val="006F4329"/>
    <w:rsid w:val="006F7D5C"/>
    <w:rsid w:val="00717237"/>
    <w:rsid w:val="00743E07"/>
    <w:rsid w:val="00764761"/>
    <w:rsid w:val="00774589"/>
    <w:rsid w:val="0078415B"/>
    <w:rsid w:val="00791F9E"/>
    <w:rsid w:val="007963D4"/>
    <w:rsid w:val="007B38DD"/>
    <w:rsid w:val="007C3E0B"/>
    <w:rsid w:val="007E7BC1"/>
    <w:rsid w:val="00807368"/>
    <w:rsid w:val="008174DD"/>
    <w:rsid w:val="0084776C"/>
    <w:rsid w:val="00855309"/>
    <w:rsid w:val="00867DE8"/>
    <w:rsid w:val="00891FD7"/>
    <w:rsid w:val="008A29C1"/>
    <w:rsid w:val="008F2364"/>
    <w:rsid w:val="00922020"/>
    <w:rsid w:val="009372F4"/>
    <w:rsid w:val="0093767D"/>
    <w:rsid w:val="00940E3E"/>
    <w:rsid w:val="009444B8"/>
    <w:rsid w:val="00954C55"/>
    <w:rsid w:val="00954D52"/>
    <w:rsid w:val="009D0116"/>
    <w:rsid w:val="009F79DC"/>
    <w:rsid w:val="00A05EFF"/>
    <w:rsid w:val="00A70F1E"/>
    <w:rsid w:val="00AC4083"/>
    <w:rsid w:val="00AE10A0"/>
    <w:rsid w:val="00AE1B2D"/>
    <w:rsid w:val="00B12C2A"/>
    <w:rsid w:val="00B40445"/>
    <w:rsid w:val="00B5600F"/>
    <w:rsid w:val="00B62899"/>
    <w:rsid w:val="00B91097"/>
    <w:rsid w:val="00BA390F"/>
    <w:rsid w:val="00BB57C5"/>
    <w:rsid w:val="00BC0620"/>
    <w:rsid w:val="00BD1BA1"/>
    <w:rsid w:val="00BD27A5"/>
    <w:rsid w:val="00BE4658"/>
    <w:rsid w:val="00BE7194"/>
    <w:rsid w:val="00C070BC"/>
    <w:rsid w:val="00C215C3"/>
    <w:rsid w:val="00C22073"/>
    <w:rsid w:val="00C276CF"/>
    <w:rsid w:val="00C66990"/>
    <w:rsid w:val="00C66BA0"/>
    <w:rsid w:val="00C76951"/>
    <w:rsid w:val="00CB1062"/>
    <w:rsid w:val="00D01FE4"/>
    <w:rsid w:val="00D147E1"/>
    <w:rsid w:val="00D71AD3"/>
    <w:rsid w:val="00D71AE8"/>
    <w:rsid w:val="00D74127"/>
    <w:rsid w:val="00D91C12"/>
    <w:rsid w:val="00DB70FC"/>
    <w:rsid w:val="00DC1204"/>
    <w:rsid w:val="00E13286"/>
    <w:rsid w:val="00E1634D"/>
    <w:rsid w:val="00E21A36"/>
    <w:rsid w:val="00E403EB"/>
    <w:rsid w:val="00E43EF5"/>
    <w:rsid w:val="00E47FAC"/>
    <w:rsid w:val="00E82534"/>
    <w:rsid w:val="00EE0AB7"/>
    <w:rsid w:val="00EE790A"/>
    <w:rsid w:val="00F21202"/>
    <w:rsid w:val="00F26ABF"/>
    <w:rsid w:val="00F35901"/>
    <w:rsid w:val="00F43446"/>
    <w:rsid w:val="00F5594A"/>
    <w:rsid w:val="00F650E1"/>
    <w:rsid w:val="00F94737"/>
    <w:rsid w:val="00FC2882"/>
    <w:rsid w:val="00FC5CB1"/>
    <w:rsid w:val="00FD2A88"/>
    <w:rsid w:val="00FF167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89877"/>
  <w15:chartTrackingRefBased/>
  <w15:docId w15:val="{01C8F607-2F03-4319-88EE-887F9B53C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34B54"/>
    <w:pPr>
      <w:spacing w:line="240" w:lineRule="auto"/>
    </w:pPr>
  </w:style>
  <w:style w:type="paragraph" w:styleId="Heading1">
    <w:name w:val="heading 1"/>
    <w:basedOn w:val="Normal"/>
    <w:next w:val="Normal"/>
    <w:link w:val="Heading1Char"/>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paragraph" w:styleId="Heading3">
    <w:name w:val="heading 3"/>
    <w:basedOn w:val="Normal"/>
    <w:next w:val="Normal"/>
    <w:link w:val="Heading3Char"/>
    <w:uiPriority w:val="9"/>
    <w:semiHidden/>
    <w:qFormat/>
    <w:rsid w:val="0085530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qFormat/>
    <w:rsid w:val="00D91C1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semiHidden/>
    <w:rsid w:val="00B40445"/>
    <w:pPr>
      <w:tabs>
        <w:tab w:val="center" w:pos="4536"/>
        <w:tab w:val="right" w:pos="9072"/>
      </w:tabs>
      <w:spacing w:after="0"/>
    </w:pPr>
  </w:style>
  <w:style w:type="character" w:customStyle="1" w:styleId="FooterChar">
    <w:name w:val="Footer Char"/>
    <w:basedOn w:val="DefaultParagraphFont"/>
    <w:link w:val="Footer"/>
    <w:uiPriority w:val="99"/>
    <w:semiHidden/>
    <w:rsid w:val="00E43EF5"/>
  </w:style>
  <w:style w:type="table" w:styleId="TableGrid">
    <w:name w:val="Table Grid"/>
    <w:basedOn w:val="TableNorma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customStyle="1" w:styleId="gp-tekst">
    <w:name w:val="gp-tekst"/>
    <w:basedOn w:val="Normal"/>
    <w:uiPriority w:val="99"/>
    <w:rsid w:val="00855309"/>
    <w:pPr>
      <w:autoSpaceDE w:val="0"/>
      <w:autoSpaceDN w:val="0"/>
      <w:spacing w:after="0"/>
    </w:pPr>
    <w:rPr>
      <w:rFonts w:ascii="Times" w:eastAsia="Times New Roman" w:hAnsi="Times" w:cs="Times"/>
      <w:sz w:val="20"/>
      <w:szCs w:val="20"/>
    </w:rPr>
  </w:style>
  <w:style w:type="character" w:customStyle="1" w:styleId="Heading3Char">
    <w:name w:val="Heading 3 Char"/>
    <w:basedOn w:val="DefaultParagraphFont"/>
    <w:link w:val="Heading3"/>
    <w:uiPriority w:val="9"/>
    <w:semiHidden/>
    <w:rsid w:val="00855309"/>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855309"/>
    <w:pPr>
      <w:spacing w:after="200" w:line="276" w:lineRule="auto"/>
      <w:ind w:left="720"/>
      <w:contextualSpacing/>
    </w:pPr>
    <w:rPr>
      <w:rFonts w:ascii="Calibri" w:eastAsia="Calibri" w:hAnsi="Calibri" w:cs="Times New Roman"/>
    </w:rPr>
  </w:style>
  <w:style w:type="character" w:styleId="Hyperlink">
    <w:name w:val="Hyperlink"/>
    <w:basedOn w:val="DefaultParagraphFont"/>
    <w:uiPriority w:val="99"/>
    <w:semiHidden/>
    <w:rsid w:val="002463A6"/>
    <w:rPr>
      <w:color w:val="0563C1" w:themeColor="hyperlink"/>
      <w:u w:val="single"/>
    </w:rPr>
  </w:style>
  <w:style w:type="character" w:styleId="UnresolvedMention">
    <w:name w:val="Unresolved Mention"/>
    <w:basedOn w:val="DefaultParagraphFont"/>
    <w:uiPriority w:val="99"/>
    <w:semiHidden/>
    <w:rsid w:val="002463A6"/>
    <w:rPr>
      <w:color w:val="605E5C"/>
      <w:shd w:val="clear" w:color="auto" w:fill="E1DFDD"/>
    </w:rPr>
  </w:style>
  <w:style w:type="character" w:customStyle="1" w:styleId="Heading4Char">
    <w:name w:val="Heading 4 Char"/>
    <w:basedOn w:val="DefaultParagraphFont"/>
    <w:link w:val="Heading4"/>
    <w:uiPriority w:val="9"/>
    <w:semiHidden/>
    <w:rsid w:val="00D91C12"/>
    <w:rPr>
      <w:rFonts w:asciiTheme="majorHAnsi" w:eastAsiaTheme="majorEastAsia" w:hAnsiTheme="majorHAnsi" w:cstheme="majorBidi"/>
      <w:i/>
      <w:iCs/>
      <w:color w:val="2F5496" w:themeColor="accent1" w:themeShade="BF"/>
    </w:rPr>
  </w:style>
  <w:style w:type="paragraph" w:styleId="FootnoteText">
    <w:name w:val="footnote text"/>
    <w:basedOn w:val="Normal"/>
    <w:link w:val="FootnoteTextChar"/>
    <w:uiPriority w:val="99"/>
    <w:semiHidden/>
    <w:rsid w:val="00C22073"/>
    <w:pPr>
      <w:spacing w:after="0"/>
    </w:pPr>
    <w:rPr>
      <w:sz w:val="20"/>
      <w:szCs w:val="20"/>
    </w:rPr>
  </w:style>
  <w:style w:type="character" w:customStyle="1" w:styleId="FootnoteTextChar">
    <w:name w:val="Footnote Text Char"/>
    <w:basedOn w:val="DefaultParagraphFont"/>
    <w:link w:val="FootnoteText"/>
    <w:uiPriority w:val="99"/>
    <w:semiHidden/>
    <w:rsid w:val="00C22073"/>
    <w:rPr>
      <w:sz w:val="20"/>
      <w:szCs w:val="20"/>
    </w:rPr>
  </w:style>
  <w:style w:type="character" w:styleId="FootnoteReference">
    <w:name w:val="footnote reference"/>
    <w:basedOn w:val="DefaultParagraphFont"/>
    <w:uiPriority w:val="99"/>
    <w:semiHidden/>
    <w:rsid w:val="00C220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943537">
      <w:bodyDiv w:val="1"/>
      <w:marLeft w:val="0"/>
      <w:marRight w:val="0"/>
      <w:marTop w:val="0"/>
      <w:marBottom w:val="0"/>
      <w:divBdr>
        <w:top w:val="none" w:sz="0" w:space="0" w:color="auto"/>
        <w:left w:val="none" w:sz="0" w:space="0" w:color="auto"/>
        <w:bottom w:val="none" w:sz="0" w:space="0" w:color="auto"/>
        <w:right w:val="none" w:sz="0" w:space="0" w:color="auto"/>
      </w:divBdr>
    </w:div>
    <w:div w:id="573469439">
      <w:bodyDiv w:val="1"/>
      <w:marLeft w:val="0"/>
      <w:marRight w:val="0"/>
      <w:marTop w:val="0"/>
      <w:marBottom w:val="0"/>
      <w:divBdr>
        <w:top w:val="none" w:sz="0" w:space="0" w:color="auto"/>
        <w:left w:val="none" w:sz="0" w:space="0" w:color="auto"/>
        <w:bottom w:val="none" w:sz="0" w:space="0" w:color="auto"/>
        <w:right w:val="none" w:sz="0" w:space="0" w:color="auto"/>
      </w:divBdr>
    </w:div>
    <w:div w:id="980354327">
      <w:bodyDiv w:val="1"/>
      <w:marLeft w:val="0"/>
      <w:marRight w:val="0"/>
      <w:marTop w:val="0"/>
      <w:marBottom w:val="0"/>
      <w:divBdr>
        <w:top w:val="none" w:sz="0" w:space="0" w:color="auto"/>
        <w:left w:val="none" w:sz="0" w:space="0" w:color="auto"/>
        <w:bottom w:val="none" w:sz="0" w:space="0" w:color="auto"/>
        <w:right w:val="none" w:sz="0" w:space="0" w:color="auto"/>
      </w:divBdr>
    </w:div>
    <w:div w:id="1319698694">
      <w:bodyDiv w:val="1"/>
      <w:marLeft w:val="0"/>
      <w:marRight w:val="0"/>
      <w:marTop w:val="0"/>
      <w:marBottom w:val="0"/>
      <w:divBdr>
        <w:top w:val="none" w:sz="0" w:space="0" w:color="auto"/>
        <w:left w:val="none" w:sz="0" w:space="0" w:color="auto"/>
        <w:bottom w:val="none" w:sz="0" w:space="0" w:color="auto"/>
        <w:right w:val="none" w:sz="0" w:space="0" w:color="auto"/>
      </w:divBdr>
    </w:div>
    <w:div w:id="1436942378">
      <w:bodyDiv w:val="1"/>
      <w:marLeft w:val="0"/>
      <w:marRight w:val="0"/>
      <w:marTop w:val="0"/>
      <w:marBottom w:val="0"/>
      <w:divBdr>
        <w:top w:val="none" w:sz="0" w:space="0" w:color="auto"/>
        <w:left w:val="none" w:sz="0" w:space="0" w:color="auto"/>
        <w:bottom w:val="none" w:sz="0" w:space="0" w:color="auto"/>
        <w:right w:val="none" w:sz="0" w:space="0" w:color="auto"/>
      </w:divBdr>
    </w:div>
    <w:div w:id="1544512871">
      <w:bodyDiv w:val="1"/>
      <w:marLeft w:val="0"/>
      <w:marRight w:val="0"/>
      <w:marTop w:val="0"/>
      <w:marBottom w:val="0"/>
      <w:divBdr>
        <w:top w:val="none" w:sz="0" w:space="0" w:color="auto"/>
        <w:left w:val="none" w:sz="0" w:space="0" w:color="auto"/>
        <w:bottom w:val="none" w:sz="0" w:space="0" w:color="auto"/>
        <w:right w:val="none" w:sz="0" w:space="0" w:color="auto"/>
      </w:divBdr>
    </w:div>
    <w:div w:id="1884902382">
      <w:bodyDiv w:val="1"/>
      <w:marLeft w:val="0"/>
      <w:marRight w:val="0"/>
      <w:marTop w:val="0"/>
      <w:marBottom w:val="0"/>
      <w:divBdr>
        <w:top w:val="none" w:sz="0" w:space="0" w:color="auto"/>
        <w:left w:val="none" w:sz="0" w:space="0" w:color="auto"/>
        <w:bottom w:val="none" w:sz="0" w:space="0" w:color="auto"/>
        <w:right w:val="none" w:sz="0" w:space="0" w:color="auto"/>
      </w:divBdr>
    </w:div>
    <w:div w:id="204265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uio.no/om/regelverk/studier/studier-eksamener/forskrift-studier-eksamener/index.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gerju\Downloads\uio-sv-notatmal_bm.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4" ma:contentTypeDescription="Create a new document." ma:contentTypeScope="" ma:versionID="4861cb06711c43ae5b06507c0d33fa01">
  <xsd:schema xmlns:xsd="http://www.w3.org/2001/XMLSchema" xmlns:xs="http://www.w3.org/2001/XMLSchema" xmlns:p="http://schemas.microsoft.com/office/2006/metadata/properties" xmlns:ns2="3b00a67f-9791-437e-b702-303a706ea042" xmlns:ns3="7dc3d6ed-56f1-49b6-b310-0ff680cfe62a" targetNamespace="http://schemas.microsoft.com/office/2006/metadata/properties" ma:root="true" ma:fieldsID="676dbc1fb8e9648f94ba0d75529040bc" ns2:_="" ns3:_="">
    <xsd:import namespace="3b00a67f-9791-437e-b702-303a706ea042"/>
    <xsd:import namespace="7dc3d6ed-56f1-49b6-b310-0ff680cfe6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78a55df-a9cd-4882-8adc-9ae50d80558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dc3d6ed-56f1-49b6-b310-0ff680cfe62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9d73458-8fb0-4777-9551-357d96ad6676}" ma:internalName="TaxCatchAll" ma:showField="CatchAllData" ma:web="7dc3d6ed-56f1-49b6-b310-0ff680cfe6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00a67f-9791-437e-b702-303a706ea042">
      <Terms xmlns="http://schemas.microsoft.com/office/infopath/2007/PartnerControls"/>
    </lcf76f155ced4ddcb4097134ff3c332f>
    <TaxCatchAll xmlns="7dc3d6ed-56f1-49b6-b310-0ff680cfe62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root>
  <Enhet/>
</root>
</file>

<file path=customXml/itemProps1.xml><?xml version="1.0" encoding="utf-8"?>
<ds:datastoreItem xmlns:ds="http://schemas.openxmlformats.org/officeDocument/2006/customXml" ds:itemID="{EC7C6610-6C99-4CDA-B797-4687BAAF7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7dc3d6ed-56f1-49b6-b310-0ff680cfe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3.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 ds:uri="3b00a67f-9791-437e-b702-303a706ea042"/>
    <ds:schemaRef ds:uri="7dc3d6ed-56f1-49b6-b310-0ff680cfe62a"/>
  </ds:schemaRefs>
</ds:datastoreItem>
</file>

<file path=customXml/itemProps4.xml><?xml version="1.0" encoding="utf-8"?>
<ds:datastoreItem xmlns:ds="http://schemas.openxmlformats.org/officeDocument/2006/customXml" ds:itemID="{4EDB9FE8-8E33-4CA5-A064-6BD8CE6B5129}">
  <ds:schemaRefs>
    <ds:schemaRef ds:uri="http://schemas.openxmlformats.org/officeDocument/2006/bibliography"/>
  </ds:schemaRefs>
</ds:datastoreItem>
</file>

<file path=customXml/itemProps5.xml><?xml version="1.0" encoding="utf-8"?>
<ds:datastoreItem xmlns:ds="http://schemas.openxmlformats.org/officeDocument/2006/customXml" ds:itemID="{EA55C48B-CB0D-47E0-9FC7-C7C9FE765157}">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uio-sv-notatmal_bm</Template>
  <TotalTime>0</TotalTime>
  <Pages>3</Pages>
  <Words>1150</Words>
  <Characters>6095</Characters>
  <Application>Microsoft Office Word</Application>
  <DocSecurity>0</DocSecurity>
  <Lines>50</Lines>
  <Paragraphs>14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Inger-Johanne Ullern</dc:creator>
  <cp:keywords/>
  <dc:description/>
  <cp:lastModifiedBy>Markus Bugge</cp:lastModifiedBy>
  <cp:revision>2</cp:revision>
  <cp:lastPrinted>2025-02-25T11:00:00Z</cp:lastPrinted>
  <dcterms:created xsi:type="dcterms:W3CDTF">2025-02-26T10:46:00Z</dcterms:created>
  <dcterms:modified xsi:type="dcterms:W3CDTF">2025-02-26T10:46:00Z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y fmtid="{D5CDD505-2E9C-101B-9397-08002B2CF9AE}" pid="4" name="MediaServiceImageTags">
    <vt:lpwstr/>
  </property>
</Properties>
</file>