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6ECE2E" w14:textId="0C466855" w:rsidR="003F4647" w:rsidRPr="00DA66BF" w:rsidRDefault="008D5D2D" w:rsidP="003F4647">
      <w:pPr>
        <w:pStyle w:val="Overskrift1"/>
        <w:spacing w:before="0" w:after="1200"/>
        <w:textAlignment w:val="baseline"/>
        <w:rPr>
          <w:rFonts w:ascii="Garamond" w:hAnsi="Garamond"/>
          <w:b/>
          <w:bCs/>
          <w:color w:val="000000"/>
          <w:spacing w:val="3"/>
          <w:sz w:val="24"/>
          <w:szCs w:val="24"/>
          <w:lang w:val="en-US"/>
        </w:rPr>
      </w:pPr>
      <w:r>
        <w:rPr>
          <w:rFonts w:ascii="Garamond" w:hAnsi="Garamond"/>
          <w:b/>
          <w:bCs/>
          <w:color w:val="000000"/>
          <w:spacing w:val="3"/>
          <w:sz w:val="24"/>
          <w:szCs w:val="24"/>
          <w:lang w:val="en-US"/>
        </w:rPr>
        <w:t>STV4288</w:t>
      </w:r>
      <w:r w:rsidR="003F4647" w:rsidRPr="00DA66BF">
        <w:rPr>
          <w:rFonts w:ascii="Garamond" w:hAnsi="Garamond"/>
          <w:b/>
          <w:bCs/>
          <w:color w:val="000000"/>
          <w:spacing w:val="3"/>
          <w:sz w:val="24"/>
          <w:szCs w:val="24"/>
        </w:rPr>
        <w:t xml:space="preserve"> – </w:t>
      </w:r>
      <w:r w:rsidR="00F35514" w:rsidRPr="00DA66BF">
        <w:rPr>
          <w:rFonts w:ascii="Garamond" w:hAnsi="Garamond"/>
          <w:b/>
          <w:bCs/>
          <w:color w:val="000000"/>
          <w:spacing w:val="3"/>
          <w:sz w:val="24"/>
          <w:szCs w:val="24"/>
          <w:lang w:val="en-US"/>
        </w:rPr>
        <w:t xml:space="preserve">Conflict and Security in Africa </w:t>
      </w:r>
    </w:p>
    <w:p w14:paraId="0C4E7CE6" w14:textId="4D31B1F8" w:rsidR="002568AF" w:rsidRPr="002568AF" w:rsidRDefault="002568AF" w:rsidP="006D75AC">
      <w:pPr>
        <w:pStyle w:val="Overskrift2"/>
        <w:spacing w:before="360" w:beforeAutospacing="0" w:after="360" w:afterAutospacing="0"/>
        <w:textAlignment w:val="baseline"/>
        <w:rPr>
          <w:rFonts w:ascii="Garamond" w:hAnsi="Garamond"/>
          <w:color w:val="000000"/>
          <w:spacing w:val="3"/>
          <w:sz w:val="24"/>
          <w:szCs w:val="24"/>
          <w:lang w:val="en-US"/>
        </w:rPr>
      </w:pPr>
      <w:r>
        <w:rPr>
          <w:rFonts w:ascii="Garamond" w:hAnsi="Garamond"/>
          <w:color w:val="000000"/>
          <w:spacing w:val="3"/>
          <w:sz w:val="24"/>
          <w:szCs w:val="24"/>
          <w:lang w:val="en-US"/>
        </w:rPr>
        <w:t>Course Designer and Convener (2023): Jana Krause</w:t>
      </w:r>
    </w:p>
    <w:p w14:paraId="427C071C" w14:textId="383CB73D" w:rsidR="003F4647" w:rsidRDefault="003F4647" w:rsidP="006D75AC">
      <w:pPr>
        <w:pStyle w:val="Overskrift2"/>
        <w:spacing w:before="360" w:beforeAutospacing="0" w:after="360" w:afterAutospacing="0"/>
        <w:textAlignment w:val="baseline"/>
        <w:rPr>
          <w:rFonts w:ascii="Garamond" w:hAnsi="Garamond"/>
          <w:color w:val="000000"/>
          <w:spacing w:val="3"/>
          <w:sz w:val="24"/>
          <w:szCs w:val="24"/>
        </w:rPr>
      </w:pPr>
      <w:r w:rsidRPr="00DA66BF">
        <w:rPr>
          <w:rFonts w:ascii="Garamond" w:hAnsi="Garamond"/>
          <w:color w:val="000000"/>
          <w:spacing w:val="3"/>
          <w:sz w:val="24"/>
          <w:szCs w:val="24"/>
        </w:rPr>
        <w:t>Course content</w:t>
      </w:r>
    </w:p>
    <w:p w14:paraId="2BF41A78" w14:textId="0BC29FB8" w:rsidR="00F07ED2" w:rsidRPr="00F07ED2" w:rsidRDefault="00F07ED2" w:rsidP="00D93386">
      <w:pPr>
        <w:rPr>
          <w:rFonts w:ascii="Garamond" w:hAnsi="Garamond"/>
          <w:color w:val="000000" w:themeColor="text1"/>
          <w:lang w:val="en-GB"/>
        </w:rPr>
      </w:pPr>
      <w:r w:rsidRPr="00F07ED2">
        <w:rPr>
          <w:rFonts w:ascii="Garamond" w:hAnsi="Garamond"/>
          <w:color w:val="000000" w:themeColor="text1"/>
          <w:lang w:val="en-GB"/>
        </w:rPr>
        <w:t xml:space="preserve">This </w:t>
      </w:r>
      <w:r>
        <w:rPr>
          <w:rFonts w:ascii="Garamond" w:hAnsi="Garamond"/>
          <w:color w:val="000000" w:themeColor="text1"/>
          <w:lang w:val="en-GB"/>
        </w:rPr>
        <w:t>course introduces graduate students to the study of conflict and security issues</w:t>
      </w:r>
      <w:r w:rsidR="004B7C90">
        <w:rPr>
          <w:rFonts w:ascii="Garamond" w:hAnsi="Garamond"/>
          <w:color w:val="000000" w:themeColor="text1"/>
          <w:lang w:val="en-GB"/>
        </w:rPr>
        <w:t xml:space="preserve"> in </w:t>
      </w:r>
      <w:r>
        <w:rPr>
          <w:rFonts w:ascii="Garamond" w:hAnsi="Garamond"/>
          <w:color w:val="000000" w:themeColor="text1"/>
          <w:lang w:val="en-GB"/>
        </w:rPr>
        <w:t xml:space="preserve">Africa. </w:t>
      </w:r>
      <w:r w:rsidR="000E6E6D">
        <w:rPr>
          <w:rFonts w:ascii="Garamond" w:hAnsi="Garamond"/>
          <w:color w:val="000000" w:themeColor="text1"/>
          <w:lang w:val="en-GB"/>
        </w:rPr>
        <w:t xml:space="preserve">The course is organized around several major themes. One is armed conflicts in Africa, including civil war, communal conflict, and other forms of political violence. This focus includes the </w:t>
      </w:r>
      <w:r w:rsidR="000E37F6">
        <w:rPr>
          <w:rFonts w:ascii="Garamond" w:hAnsi="Garamond"/>
          <w:color w:val="000000" w:themeColor="text1"/>
          <w:lang w:val="en-GB"/>
        </w:rPr>
        <w:t xml:space="preserve">debate on state fragility, </w:t>
      </w:r>
      <w:r w:rsidR="000E6E6D">
        <w:rPr>
          <w:rFonts w:ascii="Garamond" w:hAnsi="Garamond"/>
          <w:color w:val="000000" w:themeColor="text1"/>
          <w:lang w:val="en-GB"/>
        </w:rPr>
        <w:t xml:space="preserve">consequences of climate change for conflict dynamics in Africa, </w:t>
      </w:r>
      <w:r w:rsidR="000E37F6">
        <w:rPr>
          <w:rFonts w:ascii="Garamond" w:hAnsi="Garamond"/>
          <w:color w:val="000000" w:themeColor="text1"/>
          <w:lang w:val="en-GB"/>
        </w:rPr>
        <w:t xml:space="preserve">peacebuilding and </w:t>
      </w:r>
      <w:r w:rsidR="000E6E6D">
        <w:rPr>
          <w:rFonts w:ascii="Garamond" w:hAnsi="Garamond"/>
          <w:color w:val="000000" w:themeColor="text1"/>
          <w:lang w:val="en-GB"/>
        </w:rPr>
        <w:t xml:space="preserve">international </w:t>
      </w:r>
      <w:r w:rsidR="000E37F6">
        <w:rPr>
          <w:rFonts w:ascii="Garamond" w:hAnsi="Garamond"/>
          <w:color w:val="000000" w:themeColor="text1"/>
          <w:lang w:val="en-GB"/>
        </w:rPr>
        <w:t>peacekeeping,</w:t>
      </w:r>
      <w:r w:rsidR="005150DF">
        <w:rPr>
          <w:rFonts w:ascii="Garamond" w:hAnsi="Garamond"/>
          <w:color w:val="000000" w:themeColor="text1"/>
          <w:lang w:val="en-GB"/>
        </w:rPr>
        <w:t xml:space="preserve"> and the gender dimensions of peacebuilding. The second major theme is </w:t>
      </w:r>
      <w:r w:rsidR="000E6E6D">
        <w:rPr>
          <w:rFonts w:ascii="Garamond" w:hAnsi="Garamond"/>
          <w:color w:val="000000" w:themeColor="text1"/>
          <w:lang w:val="en-GB"/>
        </w:rPr>
        <w:t>Africa’s security architecture</w:t>
      </w:r>
      <w:r w:rsidR="005150DF">
        <w:rPr>
          <w:rFonts w:ascii="Garamond" w:hAnsi="Garamond"/>
          <w:color w:val="000000" w:themeColor="text1"/>
          <w:lang w:val="en-GB"/>
        </w:rPr>
        <w:t xml:space="preserve">. This </w:t>
      </w:r>
      <w:r w:rsidR="00012EBD">
        <w:rPr>
          <w:rFonts w:ascii="Garamond" w:hAnsi="Garamond"/>
          <w:color w:val="000000" w:themeColor="text1"/>
          <w:lang w:val="en-GB"/>
        </w:rPr>
        <w:t xml:space="preserve">focus </w:t>
      </w:r>
      <w:r w:rsidR="005150DF">
        <w:rPr>
          <w:rFonts w:ascii="Garamond" w:hAnsi="Garamond"/>
          <w:color w:val="000000" w:themeColor="text1"/>
          <w:lang w:val="en-GB"/>
        </w:rPr>
        <w:t xml:space="preserve">includes the politics of the African Union and </w:t>
      </w:r>
      <w:r w:rsidR="000E6E6D">
        <w:rPr>
          <w:rFonts w:ascii="Garamond" w:hAnsi="Garamond"/>
          <w:color w:val="000000" w:themeColor="text1"/>
          <w:lang w:val="en-GB"/>
        </w:rPr>
        <w:t>regional organizations</w:t>
      </w:r>
      <w:r w:rsidR="005150DF">
        <w:rPr>
          <w:rFonts w:ascii="Garamond" w:hAnsi="Garamond"/>
          <w:color w:val="000000" w:themeColor="text1"/>
          <w:lang w:val="en-GB"/>
        </w:rPr>
        <w:t>, such as the Economic Community of West African States (ECOWAS) or the</w:t>
      </w:r>
      <w:r w:rsidR="005150DF" w:rsidRPr="005150DF">
        <w:rPr>
          <w:rFonts w:ascii="Garamond" w:hAnsi="Garamond"/>
          <w:color w:val="000000" w:themeColor="text1"/>
          <w:lang w:val="en-GB"/>
        </w:rPr>
        <w:t xml:space="preserve"> Intergovernmental Authority on Development</w:t>
      </w:r>
      <w:r w:rsidR="005150DF">
        <w:rPr>
          <w:rFonts w:ascii="Garamond" w:hAnsi="Garamond"/>
          <w:color w:val="000000" w:themeColor="text1"/>
          <w:lang w:val="en-GB"/>
        </w:rPr>
        <w:t xml:space="preserve"> </w:t>
      </w:r>
      <w:r w:rsidR="005150DF" w:rsidRPr="005150DF">
        <w:rPr>
          <w:rFonts w:ascii="Garamond" w:hAnsi="Garamond"/>
          <w:color w:val="000000" w:themeColor="text1"/>
          <w:lang w:val="en-GB"/>
        </w:rPr>
        <w:t xml:space="preserve">in Eastern Africa </w:t>
      </w:r>
      <w:r w:rsidR="005150DF">
        <w:rPr>
          <w:rFonts w:ascii="Garamond" w:hAnsi="Garamond"/>
          <w:color w:val="000000" w:themeColor="text1"/>
          <w:lang w:val="en-GB"/>
        </w:rPr>
        <w:t>(IGAD)</w:t>
      </w:r>
      <w:r w:rsidR="009163C5">
        <w:rPr>
          <w:rFonts w:ascii="Garamond" w:hAnsi="Garamond"/>
          <w:color w:val="000000" w:themeColor="text1"/>
          <w:lang w:val="en-GB"/>
        </w:rPr>
        <w:t>, and their contribution to conflict management in African conflicts</w:t>
      </w:r>
      <w:r w:rsidR="005150DF">
        <w:rPr>
          <w:rFonts w:ascii="Garamond" w:hAnsi="Garamond"/>
          <w:color w:val="000000" w:themeColor="text1"/>
          <w:lang w:val="en-GB"/>
        </w:rPr>
        <w:t xml:space="preserve">. </w:t>
      </w:r>
    </w:p>
    <w:p w14:paraId="6710BB4B" w14:textId="77777777" w:rsidR="003F4647" w:rsidRPr="00DA66BF" w:rsidRDefault="003F4647" w:rsidP="006D75AC">
      <w:pPr>
        <w:pStyle w:val="Overskrift2"/>
        <w:spacing w:before="360" w:beforeAutospacing="0" w:after="360" w:afterAutospacing="0"/>
        <w:textAlignment w:val="baseline"/>
        <w:rPr>
          <w:rFonts w:ascii="Garamond" w:hAnsi="Garamond"/>
          <w:color w:val="000000"/>
          <w:spacing w:val="3"/>
          <w:sz w:val="24"/>
          <w:szCs w:val="24"/>
        </w:rPr>
      </w:pPr>
      <w:r w:rsidRPr="00DA66BF">
        <w:rPr>
          <w:rFonts w:ascii="Garamond" w:hAnsi="Garamond"/>
          <w:color w:val="000000"/>
          <w:spacing w:val="3"/>
          <w:sz w:val="24"/>
          <w:szCs w:val="24"/>
        </w:rPr>
        <w:t>Learning outcome</w:t>
      </w:r>
    </w:p>
    <w:p w14:paraId="573788EE" w14:textId="77777777" w:rsidR="003F4647" w:rsidRPr="00DA66BF" w:rsidRDefault="003F4647" w:rsidP="003F4647">
      <w:pPr>
        <w:pStyle w:val="NormalWeb"/>
        <w:spacing w:before="0" w:beforeAutospacing="0" w:after="0" w:afterAutospacing="0"/>
        <w:textAlignment w:val="baseline"/>
        <w:rPr>
          <w:rFonts w:ascii="Garamond" w:hAnsi="Garamond"/>
          <w:color w:val="000000"/>
        </w:rPr>
      </w:pPr>
      <w:r w:rsidRPr="00DA66BF">
        <w:rPr>
          <w:rStyle w:val="Sterk"/>
          <w:rFonts w:ascii="Garamond" w:hAnsi="Garamond"/>
          <w:color w:val="000000"/>
          <w:bdr w:val="none" w:sz="0" w:space="0" w:color="auto" w:frame="1"/>
        </w:rPr>
        <w:t>Knowledge</w:t>
      </w:r>
    </w:p>
    <w:p w14:paraId="088D01BC" w14:textId="77777777" w:rsidR="003F4647" w:rsidRPr="00811DC3" w:rsidRDefault="003F4647" w:rsidP="003F4647">
      <w:pPr>
        <w:spacing w:before="150" w:after="375"/>
        <w:textAlignment w:val="baseline"/>
        <w:rPr>
          <w:rFonts w:ascii="Garamond" w:hAnsi="Garamond"/>
          <w:color w:val="000000"/>
        </w:rPr>
      </w:pPr>
      <w:r w:rsidRPr="00811DC3">
        <w:rPr>
          <w:rFonts w:ascii="Garamond" w:hAnsi="Garamond"/>
          <w:color w:val="000000"/>
        </w:rPr>
        <w:t>Students learn:</w:t>
      </w:r>
    </w:p>
    <w:p w14:paraId="13E6E6CB" w14:textId="63F1CAED" w:rsidR="0083760C" w:rsidRDefault="0083760C" w:rsidP="009155C8">
      <w:pPr>
        <w:numPr>
          <w:ilvl w:val="0"/>
          <w:numId w:val="7"/>
        </w:numPr>
        <w:rPr>
          <w:rFonts w:ascii="Garamond" w:hAnsi="Garamond"/>
          <w:lang w:val="en-GB"/>
        </w:rPr>
      </w:pPr>
      <w:r>
        <w:rPr>
          <w:rFonts w:ascii="Garamond" w:hAnsi="Garamond"/>
          <w:lang w:val="en-GB"/>
        </w:rPr>
        <w:t>Understand the evaluation of regional and international security architectures on the African continent</w:t>
      </w:r>
    </w:p>
    <w:p w14:paraId="752FC119" w14:textId="114B881B" w:rsidR="00D93386" w:rsidRPr="00811DC3" w:rsidRDefault="00D93386" w:rsidP="009155C8">
      <w:pPr>
        <w:numPr>
          <w:ilvl w:val="0"/>
          <w:numId w:val="7"/>
        </w:numPr>
        <w:rPr>
          <w:rFonts w:ascii="Garamond" w:hAnsi="Garamond"/>
          <w:lang w:val="en-GB"/>
        </w:rPr>
      </w:pPr>
      <w:r w:rsidRPr="00811DC3">
        <w:rPr>
          <w:rFonts w:ascii="Garamond" w:hAnsi="Garamond"/>
          <w:lang w:val="en-GB"/>
        </w:rPr>
        <w:t>Critically engage with current debates and cutting-edge research in the field</w:t>
      </w:r>
      <w:r w:rsidR="00600215">
        <w:rPr>
          <w:rFonts w:ascii="Garamond" w:hAnsi="Garamond"/>
          <w:lang w:val="en-GB"/>
        </w:rPr>
        <w:t>s</w:t>
      </w:r>
      <w:r w:rsidRPr="00811DC3">
        <w:rPr>
          <w:rFonts w:ascii="Garamond" w:hAnsi="Garamond"/>
          <w:lang w:val="en-GB"/>
        </w:rPr>
        <w:t xml:space="preserve"> of </w:t>
      </w:r>
      <w:r w:rsidR="0083760C">
        <w:rPr>
          <w:rFonts w:ascii="Garamond" w:hAnsi="Garamond"/>
          <w:lang w:val="en-GB"/>
        </w:rPr>
        <w:t>armed conflict, climate change, and peacebuilding</w:t>
      </w:r>
      <w:r w:rsidR="00600215">
        <w:rPr>
          <w:rFonts w:ascii="Garamond" w:hAnsi="Garamond"/>
          <w:lang w:val="en-GB"/>
        </w:rPr>
        <w:t>,</w:t>
      </w:r>
      <w:r w:rsidR="0083760C">
        <w:rPr>
          <w:rFonts w:ascii="Garamond" w:hAnsi="Garamond"/>
          <w:lang w:val="en-GB"/>
        </w:rPr>
        <w:t xml:space="preserve"> </w:t>
      </w:r>
      <w:r w:rsidR="00824F71">
        <w:rPr>
          <w:rFonts w:ascii="Garamond" w:hAnsi="Garamond"/>
          <w:lang w:val="en-GB"/>
        </w:rPr>
        <w:t xml:space="preserve">with a focus on African politics </w:t>
      </w:r>
    </w:p>
    <w:p w14:paraId="6AAF06D8" w14:textId="69867FB0" w:rsidR="00005B28" w:rsidRPr="00811DC3" w:rsidRDefault="00005B28" w:rsidP="009155C8">
      <w:pPr>
        <w:numPr>
          <w:ilvl w:val="0"/>
          <w:numId w:val="7"/>
        </w:numPr>
        <w:rPr>
          <w:rFonts w:ascii="Garamond" w:hAnsi="Garamond"/>
          <w:lang w:val="en-GB"/>
        </w:rPr>
      </w:pPr>
      <w:r w:rsidRPr="00811DC3">
        <w:rPr>
          <w:rFonts w:ascii="Garamond" w:hAnsi="Garamond"/>
          <w:lang w:val="en-GB"/>
        </w:rPr>
        <w:t xml:space="preserve">Evaluate and critique theories of conflict and </w:t>
      </w:r>
      <w:r w:rsidR="00880FFA" w:rsidRPr="00811DC3">
        <w:rPr>
          <w:rFonts w:ascii="Garamond" w:hAnsi="Garamond"/>
          <w:lang w:val="en-GB"/>
        </w:rPr>
        <w:t>international intervention i</w:t>
      </w:r>
      <w:r w:rsidRPr="00811DC3">
        <w:rPr>
          <w:rFonts w:ascii="Garamond" w:hAnsi="Garamond"/>
          <w:lang w:val="en-GB"/>
        </w:rPr>
        <w:t>n Africa</w:t>
      </w:r>
    </w:p>
    <w:p w14:paraId="767EA687" w14:textId="34953DC1" w:rsidR="00811DC3" w:rsidRPr="006B26DB" w:rsidRDefault="00811DC3" w:rsidP="006B26DB">
      <w:pPr>
        <w:pStyle w:val="NormalWeb"/>
        <w:numPr>
          <w:ilvl w:val="0"/>
          <w:numId w:val="7"/>
        </w:numPr>
        <w:rPr>
          <w:rFonts w:ascii="Garamond" w:hAnsi="Garamond"/>
        </w:rPr>
      </w:pPr>
      <w:r w:rsidRPr="00811DC3">
        <w:rPr>
          <w:rFonts w:ascii="Garamond" w:hAnsi="Garamond"/>
          <w:lang w:val="en-US"/>
        </w:rPr>
        <w:t xml:space="preserve">Understand </w:t>
      </w:r>
      <w:r w:rsidRPr="00811DC3">
        <w:rPr>
          <w:rFonts w:ascii="Garamond" w:hAnsi="Garamond"/>
        </w:rPr>
        <w:t xml:space="preserve">salient cases of conflicts and peace processes in recent African history </w:t>
      </w:r>
    </w:p>
    <w:p w14:paraId="1E44D019" w14:textId="77777777" w:rsidR="003F4647" w:rsidRPr="00DA66BF" w:rsidRDefault="003F4647" w:rsidP="003F4647">
      <w:pPr>
        <w:pStyle w:val="NormalWeb"/>
        <w:spacing w:before="0" w:beforeAutospacing="0" w:after="0" w:afterAutospacing="0"/>
        <w:textAlignment w:val="baseline"/>
        <w:rPr>
          <w:rFonts w:ascii="Garamond" w:hAnsi="Garamond"/>
          <w:color w:val="000000"/>
        </w:rPr>
      </w:pPr>
      <w:r w:rsidRPr="00DA66BF">
        <w:rPr>
          <w:rStyle w:val="Sterk"/>
          <w:rFonts w:ascii="Garamond" w:hAnsi="Garamond"/>
          <w:color w:val="000000"/>
          <w:bdr w:val="none" w:sz="0" w:space="0" w:color="auto" w:frame="1"/>
        </w:rPr>
        <w:t>Skills</w:t>
      </w:r>
    </w:p>
    <w:p w14:paraId="50F00388" w14:textId="77777777" w:rsidR="003F4647" w:rsidRDefault="003F4647" w:rsidP="003F4647">
      <w:pPr>
        <w:spacing w:before="150" w:after="375"/>
        <w:textAlignment w:val="baseline"/>
        <w:rPr>
          <w:rFonts w:ascii="Garamond" w:hAnsi="Garamond"/>
          <w:color w:val="000000"/>
        </w:rPr>
      </w:pPr>
      <w:r w:rsidRPr="00DA66BF">
        <w:rPr>
          <w:rFonts w:ascii="Garamond" w:hAnsi="Garamond"/>
          <w:color w:val="000000"/>
        </w:rPr>
        <w:t>After taking this class students can:</w:t>
      </w:r>
    </w:p>
    <w:p w14:paraId="6F642118" w14:textId="3617EAC7" w:rsidR="00BF30A2" w:rsidRPr="00BF30A2" w:rsidRDefault="00225C8D" w:rsidP="00EC1160">
      <w:pPr>
        <w:pStyle w:val="Listeavsnitt"/>
        <w:numPr>
          <w:ilvl w:val="0"/>
          <w:numId w:val="15"/>
        </w:numPr>
        <w:ind w:left="714" w:hanging="357"/>
        <w:textAlignment w:val="baseline"/>
        <w:rPr>
          <w:rFonts w:ascii="Garamond" w:hAnsi="Garamond"/>
          <w:lang w:val="en-GB"/>
        </w:rPr>
      </w:pPr>
      <w:r w:rsidRPr="00BF30A2">
        <w:rPr>
          <w:rFonts w:ascii="Garamond" w:hAnsi="Garamond"/>
          <w:color w:val="000000"/>
          <w:lang w:val="en-US"/>
        </w:rPr>
        <w:t xml:space="preserve">Apply theoretical ideas and concepts covered in the readings to empirical cases </w:t>
      </w:r>
      <w:r w:rsidR="006B26DB">
        <w:rPr>
          <w:rFonts w:ascii="Garamond" w:hAnsi="Garamond"/>
          <w:color w:val="000000"/>
          <w:lang w:val="en-US"/>
        </w:rPr>
        <w:t xml:space="preserve">of conflict and security in Africa for </w:t>
      </w:r>
      <w:r w:rsidRPr="00BF30A2">
        <w:rPr>
          <w:rFonts w:ascii="Garamond" w:hAnsi="Garamond"/>
          <w:color w:val="000000"/>
          <w:lang w:val="en-US"/>
        </w:rPr>
        <w:t>further analysis</w:t>
      </w:r>
    </w:p>
    <w:p w14:paraId="29D483A1" w14:textId="11A12DBB" w:rsidR="00BF30A2" w:rsidRPr="00B95CB1" w:rsidRDefault="00BF30A2" w:rsidP="00EC1160">
      <w:pPr>
        <w:pStyle w:val="Listeavsnitt"/>
        <w:numPr>
          <w:ilvl w:val="0"/>
          <w:numId w:val="15"/>
        </w:numPr>
        <w:ind w:left="714" w:hanging="357"/>
        <w:textAlignment w:val="baseline"/>
        <w:rPr>
          <w:rFonts w:ascii="Garamond" w:hAnsi="Garamond"/>
          <w:lang w:val="en-GB"/>
        </w:rPr>
      </w:pPr>
      <w:r w:rsidRPr="00B95CB1">
        <w:rPr>
          <w:rFonts w:ascii="Garamond" w:hAnsi="Garamond"/>
          <w:lang w:val="en-GB"/>
        </w:rPr>
        <w:t>Advance theoretical, methodological, research and presentation skills</w:t>
      </w:r>
    </w:p>
    <w:p w14:paraId="2831744F" w14:textId="557E29BC" w:rsidR="00EC1160" w:rsidRPr="004F1848" w:rsidRDefault="00B95CB1" w:rsidP="00EC1160">
      <w:pPr>
        <w:pStyle w:val="NormalWeb"/>
        <w:numPr>
          <w:ilvl w:val="0"/>
          <w:numId w:val="15"/>
        </w:numPr>
        <w:spacing w:before="0" w:beforeAutospacing="0" w:after="0" w:afterAutospacing="0"/>
        <w:ind w:left="714" w:hanging="357"/>
        <w:rPr>
          <w:rFonts w:ascii="Garamond" w:hAnsi="Garamond"/>
        </w:rPr>
      </w:pPr>
      <w:r w:rsidRPr="00B95CB1">
        <w:rPr>
          <w:rFonts w:ascii="Garamond" w:hAnsi="Garamond"/>
        </w:rPr>
        <w:t xml:space="preserve">Perform independent research on political science, human rights, and/or African studies topics </w:t>
      </w:r>
    </w:p>
    <w:p w14:paraId="1DB03A39" w14:textId="77777777" w:rsidR="003F4647" w:rsidRDefault="003F4647" w:rsidP="006D75AC">
      <w:pPr>
        <w:pStyle w:val="NormalWeb"/>
        <w:spacing w:before="360" w:beforeAutospacing="0" w:after="360" w:afterAutospacing="0"/>
        <w:textAlignment w:val="baseline"/>
        <w:rPr>
          <w:rStyle w:val="Sterk"/>
          <w:rFonts w:ascii="Garamond" w:hAnsi="Garamond"/>
          <w:color w:val="000000"/>
          <w:bdr w:val="none" w:sz="0" w:space="0" w:color="auto" w:frame="1"/>
        </w:rPr>
      </w:pPr>
      <w:r w:rsidRPr="00DA66BF">
        <w:rPr>
          <w:rStyle w:val="Sterk"/>
          <w:rFonts w:ascii="Garamond" w:hAnsi="Garamond"/>
          <w:color w:val="000000"/>
          <w:bdr w:val="none" w:sz="0" w:space="0" w:color="auto" w:frame="1"/>
        </w:rPr>
        <w:t>Basic competencies</w:t>
      </w:r>
    </w:p>
    <w:p w14:paraId="5F87C61C" w14:textId="77777777" w:rsidR="00BB2528" w:rsidRPr="00BB2528" w:rsidRDefault="00BB2528" w:rsidP="00BB2528">
      <w:pPr>
        <w:pStyle w:val="NormalWeb"/>
        <w:numPr>
          <w:ilvl w:val="0"/>
          <w:numId w:val="7"/>
        </w:numPr>
        <w:rPr>
          <w:rFonts w:ascii="Garamond" w:hAnsi="Garamond"/>
        </w:rPr>
      </w:pPr>
      <w:r>
        <w:rPr>
          <w:rFonts w:ascii="Garamond" w:hAnsi="Garamond"/>
          <w:lang w:val="en-US"/>
        </w:rPr>
        <w:t xml:space="preserve">How to discuss ethical issues of researching conflict and security in Africa </w:t>
      </w:r>
    </w:p>
    <w:p w14:paraId="4637802E" w14:textId="78DAE855" w:rsidR="00BB2528" w:rsidRPr="00EC1160" w:rsidRDefault="00BB2528" w:rsidP="00BB2528">
      <w:pPr>
        <w:pStyle w:val="NormalWeb"/>
        <w:numPr>
          <w:ilvl w:val="0"/>
          <w:numId w:val="7"/>
        </w:numPr>
        <w:rPr>
          <w:rFonts w:ascii="Garamond" w:hAnsi="Garamond"/>
        </w:rPr>
      </w:pPr>
      <w:r w:rsidRPr="00EC1160">
        <w:rPr>
          <w:rFonts w:ascii="Garamond" w:hAnsi="Garamond"/>
          <w:lang w:val="en-US"/>
        </w:rPr>
        <w:t xml:space="preserve">How to think systematically about issues of conflict dynamics, colonial legacies, development, and security policy </w:t>
      </w:r>
    </w:p>
    <w:p w14:paraId="0D145183" w14:textId="021ED098" w:rsidR="00BB2528" w:rsidRPr="00EC1160" w:rsidRDefault="00631B2C" w:rsidP="006B26DB">
      <w:pPr>
        <w:pStyle w:val="NormalWeb"/>
        <w:numPr>
          <w:ilvl w:val="0"/>
          <w:numId w:val="7"/>
        </w:numPr>
        <w:rPr>
          <w:rFonts w:ascii="Garamond" w:hAnsi="Garamond"/>
        </w:rPr>
      </w:pPr>
      <w:r w:rsidRPr="00EC1160">
        <w:rPr>
          <w:rFonts w:ascii="Garamond" w:hAnsi="Garamond"/>
          <w:lang w:val="en-US"/>
        </w:rPr>
        <w:lastRenderedPageBreak/>
        <w:t xml:space="preserve">How to develop </w:t>
      </w:r>
      <w:r w:rsidR="00F97A23" w:rsidRPr="00EC1160">
        <w:rPr>
          <w:rFonts w:ascii="Garamond" w:hAnsi="Garamond"/>
          <w:lang w:val="en-US"/>
        </w:rPr>
        <w:t xml:space="preserve">and present </w:t>
      </w:r>
      <w:r w:rsidRPr="00EC1160">
        <w:rPr>
          <w:rFonts w:ascii="Garamond" w:hAnsi="Garamond"/>
          <w:lang w:val="en-US"/>
        </w:rPr>
        <w:t xml:space="preserve">a case-study analysis of African conflict and </w:t>
      </w:r>
      <w:r w:rsidR="00F97A23" w:rsidRPr="00EC1160">
        <w:rPr>
          <w:rFonts w:ascii="Garamond" w:hAnsi="Garamond"/>
          <w:lang w:val="en-US"/>
        </w:rPr>
        <w:t>security policy</w:t>
      </w:r>
      <w:r w:rsidRPr="00EC1160">
        <w:rPr>
          <w:rFonts w:ascii="Garamond" w:hAnsi="Garamond"/>
          <w:lang w:val="en-US"/>
        </w:rPr>
        <w:t xml:space="preserve"> together as a team </w:t>
      </w:r>
    </w:p>
    <w:p w14:paraId="176CFA7F" w14:textId="77777777" w:rsidR="00EC1160" w:rsidRPr="00EC1160" w:rsidRDefault="00EC1160" w:rsidP="00EC1160">
      <w:pPr>
        <w:numPr>
          <w:ilvl w:val="0"/>
          <w:numId w:val="7"/>
        </w:numPr>
        <w:spacing w:before="100" w:beforeAutospacing="1" w:after="100" w:afterAutospacing="1"/>
        <w:rPr>
          <w:rFonts w:ascii="Garamond" w:hAnsi="Garamond"/>
          <w:lang w:val="en-HK"/>
        </w:rPr>
      </w:pPr>
      <w:r w:rsidRPr="00EC1160">
        <w:rPr>
          <w:rFonts w:ascii="Garamond" w:hAnsi="Garamond"/>
          <w:lang w:val="en-HK"/>
        </w:rPr>
        <w:t>Formulate careful and well-reflected academic and policy-relevant judgments</w:t>
      </w:r>
    </w:p>
    <w:p w14:paraId="2E669792" w14:textId="77777777" w:rsidR="003F4647" w:rsidRPr="00DA66BF" w:rsidRDefault="003F4647" w:rsidP="006D75AC">
      <w:pPr>
        <w:pStyle w:val="Overskrift2"/>
        <w:spacing w:before="360" w:beforeAutospacing="0" w:after="360" w:afterAutospacing="0"/>
        <w:textAlignment w:val="baseline"/>
        <w:rPr>
          <w:rFonts w:ascii="Garamond" w:hAnsi="Garamond"/>
          <w:color w:val="000000"/>
          <w:spacing w:val="3"/>
          <w:sz w:val="24"/>
          <w:szCs w:val="24"/>
        </w:rPr>
      </w:pPr>
      <w:r w:rsidRPr="00DA66BF">
        <w:rPr>
          <w:rFonts w:ascii="Garamond" w:hAnsi="Garamond"/>
          <w:color w:val="000000"/>
          <w:spacing w:val="3"/>
          <w:sz w:val="24"/>
          <w:szCs w:val="24"/>
        </w:rPr>
        <w:t>Admission</w:t>
      </w:r>
    </w:p>
    <w:p w14:paraId="30D1847F" w14:textId="77777777" w:rsidR="003F4647" w:rsidRPr="00DA66BF" w:rsidRDefault="003F4647" w:rsidP="003F4647">
      <w:pPr>
        <w:textAlignment w:val="baseline"/>
        <w:rPr>
          <w:rFonts w:ascii="Garamond" w:hAnsi="Garamond"/>
          <w:color w:val="000000"/>
        </w:rPr>
      </w:pPr>
      <w:r w:rsidRPr="00DA66BF">
        <w:rPr>
          <w:rFonts w:ascii="Garamond" w:hAnsi="Garamond"/>
          <w:color w:val="000000"/>
        </w:rPr>
        <w:t>Students who are admitted to study programmes at UiO must each semester register which courses and exams they wish to sign up for</w:t>
      </w:r>
      <w:r w:rsidRPr="00DA66BF">
        <w:rPr>
          <w:rStyle w:val="apple-converted-space"/>
          <w:rFonts w:ascii="Garamond" w:hAnsi="Garamond"/>
          <w:color w:val="000000"/>
        </w:rPr>
        <w:t> </w:t>
      </w:r>
      <w:hyperlink r:id="rId7" w:history="1">
        <w:r w:rsidRPr="00DA66BF">
          <w:rPr>
            <w:rStyle w:val="Hyperkobling"/>
            <w:rFonts w:ascii="Garamond" w:hAnsi="Garamond"/>
            <w:bdr w:val="none" w:sz="0" w:space="0" w:color="auto" w:frame="1"/>
          </w:rPr>
          <w:t>in Studentweb</w:t>
        </w:r>
      </w:hyperlink>
      <w:r w:rsidRPr="00DA66BF">
        <w:rPr>
          <w:rFonts w:ascii="Garamond" w:hAnsi="Garamond"/>
          <w:color w:val="000000"/>
        </w:rPr>
        <w:t>.</w:t>
      </w:r>
    </w:p>
    <w:p w14:paraId="70D4C869" w14:textId="77777777" w:rsidR="003F4647" w:rsidRPr="00DA66BF" w:rsidRDefault="003F4647" w:rsidP="003F4647">
      <w:pPr>
        <w:textAlignment w:val="baseline"/>
        <w:rPr>
          <w:rFonts w:ascii="Garamond" w:hAnsi="Garamond"/>
          <w:color w:val="000000"/>
        </w:rPr>
      </w:pPr>
      <w:r w:rsidRPr="00DA66BF">
        <w:rPr>
          <w:rFonts w:ascii="Garamond" w:hAnsi="Garamond"/>
          <w:color w:val="000000"/>
        </w:rPr>
        <w:t>If you are not already enrolled as a student at UiO, please see our information about</w:t>
      </w:r>
      <w:r w:rsidRPr="00DA66BF">
        <w:rPr>
          <w:rStyle w:val="apple-converted-space"/>
          <w:rFonts w:ascii="Garamond" w:hAnsi="Garamond"/>
          <w:color w:val="000000"/>
        </w:rPr>
        <w:t> </w:t>
      </w:r>
      <w:hyperlink r:id="rId8" w:history="1">
        <w:r w:rsidRPr="00DA66BF">
          <w:rPr>
            <w:rStyle w:val="Hyperkobling"/>
            <w:rFonts w:ascii="Garamond" w:hAnsi="Garamond"/>
            <w:bdr w:val="none" w:sz="0" w:space="0" w:color="auto" w:frame="1"/>
          </w:rPr>
          <w:t>admission requirements and procedures</w:t>
        </w:r>
      </w:hyperlink>
      <w:r w:rsidRPr="00DA66BF">
        <w:rPr>
          <w:rFonts w:ascii="Garamond" w:hAnsi="Garamond"/>
          <w:color w:val="000000"/>
        </w:rPr>
        <w:t>.</w:t>
      </w:r>
    </w:p>
    <w:p w14:paraId="2E1960E7" w14:textId="77777777" w:rsidR="003F4647" w:rsidRPr="00DA66BF" w:rsidRDefault="003F4647" w:rsidP="003F4647">
      <w:pPr>
        <w:spacing w:before="150" w:after="375"/>
        <w:textAlignment w:val="baseline"/>
        <w:rPr>
          <w:rFonts w:ascii="Garamond" w:hAnsi="Garamond"/>
          <w:color w:val="000000"/>
        </w:rPr>
      </w:pPr>
      <w:r w:rsidRPr="00DA66BF">
        <w:rPr>
          <w:rFonts w:ascii="Garamond" w:hAnsi="Garamond"/>
          <w:color w:val="000000"/>
        </w:rPr>
        <w:t>This course is not available for single course students.</w:t>
      </w:r>
    </w:p>
    <w:p w14:paraId="1EA74208" w14:textId="77777777" w:rsidR="003F4647" w:rsidRPr="00DA66BF" w:rsidRDefault="003F4647" w:rsidP="006D75AC">
      <w:pPr>
        <w:pStyle w:val="Overskrift2"/>
        <w:spacing w:before="360" w:beforeAutospacing="0" w:after="360" w:afterAutospacing="0"/>
        <w:textAlignment w:val="baseline"/>
        <w:rPr>
          <w:rFonts w:ascii="Garamond" w:hAnsi="Garamond"/>
          <w:color w:val="000000"/>
          <w:spacing w:val="3"/>
          <w:sz w:val="24"/>
          <w:szCs w:val="24"/>
        </w:rPr>
      </w:pPr>
      <w:r w:rsidRPr="00DA66BF">
        <w:rPr>
          <w:rFonts w:ascii="Garamond" w:hAnsi="Garamond"/>
          <w:color w:val="000000"/>
          <w:spacing w:val="3"/>
          <w:sz w:val="24"/>
          <w:szCs w:val="24"/>
        </w:rPr>
        <w:t>Teaching</w:t>
      </w:r>
    </w:p>
    <w:p w14:paraId="119CE4A8" w14:textId="1DDE0143" w:rsidR="003F4647" w:rsidRPr="00DA66BF" w:rsidRDefault="003F4647" w:rsidP="003F4647">
      <w:pPr>
        <w:spacing w:before="150" w:after="375"/>
        <w:textAlignment w:val="baseline"/>
        <w:rPr>
          <w:rFonts w:ascii="Garamond" w:hAnsi="Garamond"/>
          <w:color w:val="000000"/>
        </w:rPr>
      </w:pPr>
      <w:r w:rsidRPr="00DA66BF">
        <w:rPr>
          <w:rFonts w:ascii="Garamond" w:hAnsi="Garamond"/>
          <w:color w:val="000000"/>
        </w:rPr>
        <w:t xml:space="preserve">10 </w:t>
      </w:r>
      <w:r w:rsidR="00E801DD" w:rsidRPr="00DA66BF">
        <w:rPr>
          <w:rFonts w:ascii="Garamond" w:hAnsi="Garamond"/>
          <w:color w:val="000000"/>
          <w:lang w:val="en-US"/>
        </w:rPr>
        <w:t>lectures with seminar discussions</w:t>
      </w:r>
      <w:r w:rsidRPr="00DA66BF">
        <w:rPr>
          <w:rFonts w:ascii="Garamond" w:hAnsi="Garamond"/>
          <w:color w:val="000000"/>
        </w:rPr>
        <w:t>.</w:t>
      </w:r>
    </w:p>
    <w:p w14:paraId="4AFCB9E7" w14:textId="77777777" w:rsidR="003F4647" w:rsidRDefault="003F4647" w:rsidP="003F4647">
      <w:pPr>
        <w:pStyle w:val="NormalWeb"/>
        <w:spacing w:before="0" w:beforeAutospacing="0" w:after="0" w:afterAutospacing="0"/>
        <w:textAlignment w:val="baseline"/>
        <w:rPr>
          <w:rStyle w:val="Sterk"/>
          <w:rFonts w:ascii="Garamond" w:hAnsi="Garamond"/>
          <w:color w:val="000000"/>
          <w:bdr w:val="none" w:sz="0" w:space="0" w:color="auto" w:frame="1"/>
        </w:rPr>
      </w:pPr>
      <w:r w:rsidRPr="00DA66BF">
        <w:rPr>
          <w:rStyle w:val="Sterk"/>
          <w:rFonts w:ascii="Garamond" w:hAnsi="Garamond"/>
          <w:color w:val="000000"/>
          <w:bdr w:val="none" w:sz="0" w:space="0" w:color="auto" w:frame="1"/>
        </w:rPr>
        <w:t>Obligatory activities:</w:t>
      </w:r>
    </w:p>
    <w:p w14:paraId="11B7596A" w14:textId="77777777" w:rsidR="00405617" w:rsidRPr="00DA66BF" w:rsidRDefault="00405617" w:rsidP="003F4647">
      <w:pPr>
        <w:pStyle w:val="NormalWeb"/>
        <w:spacing w:before="0" w:beforeAutospacing="0" w:after="0" w:afterAutospacing="0"/>
        <w:textAlignment w:val="baseline"/>
        <w:rPr>
          <w:rFonts w:ascii="Garamond" w:hAnsi="Garamond"/>
          <w:color w:val="000000"/>
        </w:rPr>
      </w:pPr>
    </w:p>
    <w:p w14:paraId="6BD73146" w14:textId="233FDC65" w:rsidR="00D075A7" w:rsidRPr="00DA66BF" w:rsidRDefault="009124B5" w:rsidP="009155C8">
      <w:pPr>
        <w:numPr>
          <w:ilvl w:val="0"/>
          <w:numId w:val="1"/>
        </w:numPr>
        <w:spacing w:after="150"/>
        <w:ind w:left="1020"/>
        <w:textAlignment w:val="baseline"/>
        <w:rPr>
          <w:rFonts w:ascii="Garamond" w:hAnsi="Garamond"/>
          <w:color w:val="000000"/>
        </w:rPr>
      </w:pPr>
      <w:r w:rsidRPr="00DA66BF">
        <w:rPr>
          <w:rFonts w:ascii="Garamond" w:hAnsi="Garamond"/>
          <w:color w:val="000000"/>
          <w:lang w:val="en-US"/>
        </w:rPr>
        <w:t xml:space="preserve">Attend </w:t>
      </w:r>
      <w:r w:rsidR="00DE6EFD" w:rsidRPr="00DA66BF">
        <w:rPr>
          <w:rFonts w:ascii="Garamond" w:hAnsi="Garamond"/>
          <w:color w:val="000000"/>
          <w:lang w:val="en-US"/>
        </w:rPr>
        <w:t xml:space="preserve">eight </w:t>
      </w:r>
      <w:r w:rsidRPr="00DA66BF">
        <w:rPr>
          <w:rFonts w:ascii="Garamond" w:hAnsi="Garamond"/>
          <w:color w:val="000000"/>
          <w:lang w:val="en-US"/>
        </w:rPr>
        <w:t xml:space="preserve">out of </w:t>
      </w:r>
      <w:r w:rsidR="00DE6EFD" w:rsidRPr="00DA66BF">
        <w:rPr>
          <w:rFonts w:ascii="Garamond" w:hAnsi="Garamond"/>
          <w:color w:val="000000"/>
          <w:lang w:val="en-US"/>
        </w:rPr>
        <w:t>ten sessions</w:t>
      </w:r>
      <w:r w:rsidRPr="00DA66BF">
        <w:rPr>
          <w:rFonts w:ascii="Garamond" w:hAnsi="Garamond"/>
          <w:color w:val="000000"/>
          <w:lang w:val="en-US"/>
        </w:rPr>
        <w:t xml:space="preserve"> </w:t>
      </w:r>
    </w:p>
    <w:p w14:paraId="024E0913" w14:textId="36936D97" w:rsidR="003F4647" w:rsidRPr="00DA66BF" w:rsidRDefault="00D075A7" w:rsidP="009155C8">
      <w:pPr>
        <w:numPr>
          <w:ilvl w:val="0"/>
          <w:numId w:val="1"/>
        </w:numPr>
        <w:spacing w:after="150"/>
        <w:ind w:left="1020"/>
        <w:textAlignment w:val="baseline"/>
        <w:rPr>
          <w:rFonts w:ascii="Garamond" w:hAnsi="Garamond"/>
          <w:color w:val="000000"/>
        </w:rPr>
      </w:pPr>
      <w:r w:rsidRPr="00DA66BF">
        <w:rPr>
          <w:rFonts w:ascii="Garamond" w:hAnsi="Garamond"/>
          <w:color w:val="000000"/>
          <w:lang w:val="en-US"/>
        </w:rPr>
        <w:t>P</w:t>
      </w:r>
      <w:r w:rsidR="00D84EFE" w:rsidRPr="00DA66BF">
        <w:rPr>
          <w:rFonts w:ascii="Garamond" w:hAnsi="Garamond"/>
          <w:color w:val="000000"/>
          <w:lang w:val="en-US"/>
        </w:rPr>
        <w:t>articipate in one group presentation</w:t>
      </w:r>
    </w:p>
    <w:p w14:paraId="6CFD719C" w14:textId="1182C4CC" w:rsidR="003F4647" w:rsidRPr="00DA66BF" w:rsidRDefault="003F4647" w:rsidP="003F4647">
      <w:pPr>
        <w:spacing w:before="150" w:after="375"/>
        <w:textAlignment w:val="baseline"/>
        <w:rPr>
          <w:rFonts w:ascii="Garamond" w:hAnsi="Garamond"/>
          <w:b/>
          <w:bCs/>
          <w:color w:val="000000"/>
        </w:rPr>
      </w:pPr>
      <w:r w:rsidRPr="00DA66BF">
        <w:rPr>
          <w:rFonts w:ascii="Garamond" w:hAnsi="Garamond"/>
          <w:b/>
          <w:bCs/>
          <w:color w:val="000000"/>
        </w:rPr>
        <w:t>Exam:</w:t>
      </w:r>
    </w:p>
    <w:p w14:paraId="2430BE35" w14:textId="0540281D" w:rsidR="008D5D2D" w:rsidRPr="008D5D2D" w:rsidRDefault="003F4647" w:rsidP="009155C8">
      <w:pPr>
        <w:numPr>
          <w:ilvl w:val="0"/>
          <w:numId w:val="2"/>
        </w:numPr>
        <w:spacing w:before="360" w:after="360"/>
        <w:ind w:left="1020"/>
        <w:textAlignment w:val="baseline"/>
        <w:rPr>
          <w:rFonts w:ascii="Garamond" w:hAnsi="Garamond"/>
          <w:color w:val="000000"/>
          <w:spacing w:val="3"/>
        </w:rPr>
      </w:pPr>
      <w:r w:rsidRPr="00DA66BF">
        <w:rPr>
          <w:rFonts w:ascii="Garamond" w:hAnsi="Garamond"/>
          <w:color w:val="000000"/>
        </w:rPr>
        <w:t xml:space="preserve">Students will </w:t>
      </w:r>
      <w:r w:rsidR="008D5D2D">
        <w:rPr>
          <w:rFonts w:ascii="Garamond" w:hAnsi="Garamond"/>
          <w:color w:val="000000"/>
          <w:lang w:val="en-US"/>
        </w:rPr>
        <w:t>write one 3-hour in-class exam</w:t>
      </w:r>
      <w:r w:rsidR="00491915">
        <w:rPr>
          <w:rFonts w:ascii="Garamond" w:hAnsi="Garamond"/>
          <w:color w:val="000000"/>
          <w:lang w:val="en-US"/>
        </w:rPr>
        <w:t xml:space="preserve"> </w:t>
      </w:r>
      <w:r w:rsidR="008D5D2D">
        <w:rPr>
          <w:rFonts w:ascii="Garamond" w:hAnsi="Garamond"/>
          <w:color w:val="000000"/>
          <w:lang w:val="en-US"/>
        </w:rPr>
        <w:t xml:space="preserve">(essay question). </w:t>
      </w:r>
      <w:r w:rsidRPr="00DA66BF">
        <w:rPr>
          <w:rFonts w:ascii="Garamond" w:hAnsi="Garamond"/>
          <w:color w:val="000000"/>
        </w:rPr>
        <w:t> </w:t>
      </w:r>
    </w:p>
    <w:p w14:paraId="2358D825" w14:textId="70A27A0A" w:rsidR="003F4647" w:rsidRPr="006B26DB" w:rsidRDefault="003F4647" w:rsidP="008D5D2D">
      <w:pPr>
        <w:spacing w:before="360" w:after="360"/>
        <w:textAlignment w:val="baseline"/>
        <w:rPr>
          <w:rFonts w:ascii="Garamond" w:hAnsi="Garamond"/>
          <w:b/>
          <w:bCs/>
          <w:color w:val="000000"/>
          <w:spacing w:val="3"/>
        </w:rPr>
      </w:pPr>
      <w:r w:rsidRPr="006B26DB">
        <w:rPr>
          <w:rFonts w:ascii="Garamond" w:hAnsi="Garamond"/>
          <w:b/>
          <w:bCs/>
          <w:color w:val="000000"/>
          <w:spacing w:val="3"/>
        </w:rPr>
        <w:t>Examination</w:t>
      </w:r>
    </w:p>
    <w:p w14:paraId="2268B7AB" w14:textId="77777777" w:rsidR="003F4647" w:rsidRPr="00DA66BF" w:rsidRDefault="003F4647" w:rsidP="003F4647">
      <w:pPr>
        <w:pStyle w:val="Overskrift3"/>
        <w:spacing w:before="0" w:beforeAutospacing="0" w:after="375" w:afterAutospacing="0"/>
        <w:textAlignment w:val="baseline"/>
        <w:rPr>
          <w:rFonts w:ascii="Garamond" w:hAnsi="Garamond"/>
          <w:b w:val="0"/>
          <w:bCs w:val="0"/>
          <w:color w:val="000000"/>
          <w:spacing w:val="3"/>
          <w:sz w:val="24"/>
          <w:szCs w:val="24"/>
        </w:rPr>
      </w:pPr>
      <w:r w:rsidRPr="00DA66BF">
        <w:rPr>
          <w:rFonts w:ascii="Garamond" w:hAnsi="Garamond"/>
          <w:b w:val="0"/>
          <w:bCs w:val="0"/>
          <w:color w:val="000000"/>
          <w:spacing w:val="3"/>
          <w:sz w:val="24"/>
          <w:szCs w:val="24"/>
        </w:rPr>
        <w:t>Digital examination</w:t>
      </w:r>
    </w:p>
    <w:p w14:paraId="265AE5C0" w14:textId="77777777" w:rsidR="003F4647" w:rsidRPr="00DA66BF" w:rsidRDefault="003F4647" w:rsidP="003F4647">
      <w:pPr>
        <w:spacing w:before="150" w:after="375"/>
        <w:textAlignment w:val="baseline"/>
        <w:rPr>
          <w:rFonts w:ascii="Garamond" w:hAnsi="Garamond"/>
          <w:color w:val="000000"/>
        </w:rPr>
      </w:pPr>
      <w:r w:rsidRPr="00DA66BF">
        <w:rPr>
          <w:rFonts w:ascii="Garamond" w:hAnsi="Garamond"/>
          <w:color w:val="000000"/>
        </w:rPr>
        <w:t>The written examination is conducted in the digital examination system Inspera. You will need to familiarize yourself with the digital examination arrangements in Inspera.</w:t>
      </w:r>
    </w:p>
    <w:p w14:paraId="082CCD4C" w14:textId="77777777" w:rsidR="003F4647" w:rsidRPr="00DA66BF" w:rsidRDefault="00A60776" w:rsidP="003F4647">
      <w:pPr>
        <w:pStyle w:val="NormalWeb"/>
        <w:spacing w:before="0" w:beforeAutospacing="0" w:after="0" w:afterAutospacing="0"/>
        <w:textAlignment w:val="baseline"/>
        <w:rPr>
          <w:rFonts w:ascii="Garamond" w:hAnsi="Garamond"/>
          <w:color w:val="000000"/>
        </w:rPr>
      </w:pPr>
      <w:hyperlink r:id="rId9" w:history="1">
        <w:r w:rsidR="003F4647" w:rsidRPr="00DA66BF">
          <w:rPr>
            <w:rStyle w:val="Hyperkobling"/>
            <w:rFonts w:ascii="Garamond" w:hAnsi="Garamond"/>
            <w:bdr w:val="none" w:sz="0" w:space="0" w:color="auto" w:frame="1"/>
          </w:rPr>
          <w:t>Read more about written examinations using Inspera.</w:t>
        </w:r>
      </w:hyperlink>
    </w:p>
    <w:p w14:paraId="39CC8838" w14:textId="77777777" w:rsidR="003F4647" w:rsidRPr="00DA66BF" w:rsidRDefault="003F4647" w:rsidP="003F4647">
      <w:pPr>
        <w:pStyle w:val="Overskrift3"/>
        <w:spacing w:before="450" w:beforeAutospacing="0" w:after="375" w:afterAutospacing="0"/>
        <w:textAlignment w:val="baseline"/>
        <w:rPr>
          <w:rFonts w:ascii="Garamond" w:hAnsi="Garamond"/>
          <w:b w:val="0"/>
          <w:bCs w:val="0"/>
          <w:color w:val="000000"/>
          <w:spacing w:val="3"/>
          <w:sz w:val="24"/>
          <w:szCs w:val="24"/>
        </w:rPr>
      </w:pPr>
      <w:r w:rsidRPr="00DA66BF">
        <w:rPr>
          <w:rFonts w:ascii="Garamond" w:hAnsi="Garamond"/>
          <w:b w:val="0"/>
          <w:bCs w:val="0"/>
          <w:color w:val="000000"/>
          <w:spacing w:val="3"/>
          <w:sz w:val="24"/>
          <w:szCs w:val="24"/>
        </w:rPr>
        <w:t>Language of examination</w:t>
      </w:r>
    </w:p>
    <w:p w14:paraId="76929B3E" w14:textId="77777777" w:rsidR="003F4647" w:rsidRPr="00DA66BF" w:rsidRDefault="003F4647" w:rsidP="003F4647">
      <w:pPr>
        <w:spacing w:before="150" w:after="375"/>
        <w:textAlignment w:val="baseline"/>
        <w:rPr>
          <w:rFonts w:ascii="Garamond" w:hAnsi="Garamond"/>
          <w:color w:val="000000"/>
        </w:rPr>
      </w:pPr>
      <w:r w:rsidRPr="00DA66BF">
        <w:rPr>
          <w:rFonts w:ascii="Garamond" w:hAnsi="Garamond"/>
          <w:color w:val="000000"/>
        </w:rPr>
        <w:t>The examination text is given in English, and you submit your response in English.</w:t>
      </w:r>
    </w:p>
    <w:p w14:paraId="715A7DA0" w14:textId="77777777" w:rsidR="003F4647" w:rsidRPr="00DA66BF" w:rsidRDefault="003F4647" w:rsidP="003F4647">
      <w:pPr>
        <w:pStyle w:val="Overskrift3"/>
        <w:spacing w:before="450" w:beforeAutospacing="0" w:after="375" w:afterAutospacing="0"/>
        <w:textAlignment w:val="baseline"/>
        <w:rPr>
          <w:rFonts w:ascii="Garamond" w:hAnsi="Garamond"/>
          <w:color w:val="000000"/>
          <w:spacing w:val="3"/>
          <w:sz w:val="24"/>
          <w:szCs w:val="24"/>
        </w:rPr>
      </w:pPr>
      <w:r w:rsidRPr="00DA66BF">
        <w:rPr>
          <w:rFonts w:ascii="Garamond" w:hAnsi="Garamond"/>
          <w:color w:val="000000"/>
          <w:spacing w:val="3"/>
          <w:sz w:val="24"/>
          <w:szCs w:val="24"/>
        </w:rPr>
        <w:t>Grading scale</w:t>
      </w:r>
    </w:p>
    <w:p w14:paraId="379256BD" w14:textId="77777777" w:rsidR="003F4647" w:rsidRPr="00DA66BF" w:rsidRDefault="003F4647" w:rsidP="003F4647">
      <w:pPr>
        <w:textAlignment w:val="baseline"/>
        <w:rPr>
          <w:rFonts w:ascii="Garamond" w:hAnsi="Garamond"/>
          <w:color w:val="000000"/>
        </w:rPr>
      </w:pPr>
      <w:r w:rsidRPr="00DA66BF">
        <w:rPr>
          <w:rFonts w:ascii="Garamond" w:hAnsi="Garamond"/>
          <w:color w:val="000000"/>
        </w:rPr>
        <w:t>Grades are awarded on a scale from A to F, where A is the best grade and F is a fail. Read more about</w:t>
      </w:r>
      <w:r w:rsidRPr="00DA66BF">
        <w:rPr>
          <w:rStyle w:val="apple-converted-space"/>
          <w:rFonts w:ascii="Garamond" w:hAnsi="Garamond"/>
          <w:color w:val="000000"/>
        </w:rPr>
        <w:t> </w:t>
      </w:r>
      <w:hyperlink r:id="rId10" w:history="1">
        <w:r w:rsidRPr="00DA66BF">
          <w:rPr>
            <w:rStyle w:val="Hyperkobling"/>
            <w:rFonts w:ascii="Garamond" w:hAnsi="Garamond"/>
            <w:bdr w:val="none" w:sz="0" w:space="0" w:color="auto" w:frame="1"/>
          </w:rPr>
          <w:t>the grading system</w:t>
        </w:r>
      </w:hyperlink>
      <w:r w:rsidRPr="00DA66BF">
        <w:rPr>
          <w:rFonts w:ascii="Garamond" w:hAnsi="Garamond"/>
          <w:color w:val="000000"/>
        </w:rPr>
        <w:t>.</w:t>
      </w:r>
    </w:p>
    <w:p w14:paraId="041674FE" w14:textId="77777777" w:rsidR="003F4647" w:rsidRPr="00DA66BF" w:rsidRDefault="003F4647" w:rsidP="003F4647">
      <w:pPr>
        <w:pStyle w:val="Overskrift3"/>
        <w:spacing w:before="450" w:beforeAutospacing="0" w:after="375" w:afterAutospacing="0"/>
        <w:textAlignment w:val="baseline"/>
        <w:rPr>
          <w:rFonts w:ascii="Garamond" w:hAnsi="Garamond"/>
          <w:b w:val="0"/>
          <w:bCs w:val="0"/>
          <w:color w:val="000000"/>
          <w:spacing w:val="3"/>
          <w:sz w:val="24"/>
          <w:szCs w:val="24"/>
        </w:rPr>
      </w:pPr>
      <w:r w:rsidRPr="00DA66BF">
        <w:rPr>
          <w:rFonts w:ascii="Garamond" w:hAnsi="Garamond"/>
          <w:b w:val="0"/>
          <w:bCs w:val="0"/>
          <w:color w:val="000000"/>
          <w:spacing w:val="3"/>
          <w:sz w:val="24"/>
          <w:szCs w:val="24"/>
        </w:rPr>
        <w:t>Explanations and appeals</w:t>
      </w:r>
    </w:p>
    <w:p w14:paraId="6C92F010" w14:textId="77777777" w:rsidR="003F4647" w:rsidRPr="00DA66BF" w:rsidRDefault="00A60776" w:rsidP="009155C8">
      <w:pPr>
        <w:numPr>
          <w:ilvl w:val="0"/>
          <w:numId w:val="3"/>
        </w:numPr>
        <w:ind w:left="1020"/>
        <w:textAlignment w:val="baseline"/>
        <w:rPr>
          <w:rFonts w:ascii="Garamond" w:hAnsi="Garamond"/>
          <w:color w:val="000000"/>
        </w:rPr>
      </w:pPr>
      <w:hyperlink r:id="rId11" w:history="1">
        <w:r w:rsidR="003F4647" w:rsidRPr="00DA66BF">
          <w:rPr>
            <w:rStyle w:val="Hyperkobling"/>
            <w:rFonts w:ascii="Garamond" w:hAnsi="Garamond"/>
            <w:bdr w:val="none" w:sz="0" w:space="0" w:color="auto" w:frame="1"/>
          </w:rPr>
          <w:t>Explanation of grades and appeals</w:t>
        </w:r>
      </w:hyperlink>
    </w:p>
    <w:p w14:paraId="5C109411" w14:textId="77777777" w:rsidR="003F4647" w:rsidRPr="00DA66BF" w:rsidRDefault="003F4647" w:rsidP="003F4647">
      <w:pPr>
        <w:pStyle w:val="Overskrift3"/>
        <w:spacing w:before="450" w:beforeAutospacing="0" w:after="375" w:afterAutospacing="0"/>
        <w:textAlignment w:val="baseline"/>
        <w:rPr>
          <w:rFonts w:ascii="Garamond" w:hAnsi="Garamond"/>
          <w:b w:val="0"/>
          <w:bCs w:val="0"/>
          <w:color w:val="000000"/>
          <w:spacing w:val="3"/>
          <w:sz w:val="24"/>
          <w:szCs w:val="24"/>
        </w:rPr>
      </w:pPr>
      <w:r w:rsidRPr="00DA66BF">
        <w:rPr>
          <w:rFonts w:ascii="Garamond" w:hAnsi="Garamond"/>
          <w:b w:val="0"/>
          <w:bCs w:val="0"/>
          <w:color w:val="000000"/>
          <w:spacing w:val="3"/>
          <w:sz w:val="24"/>
          <w:szCs w:val="24"/>
        </w:rPr>
        <w:t>Resit an examination</w:t>
      </w:r>
    </w:p>
    <w:p w14:paraId="030D2C91" w14:textId="77777777" w:rsidR="003F4647" w:rsidRPr="00DA66BF" w:rsidRDefault="00A60776" w:rsidP="009155C8">
      <w:pPr>
        <w:numPr>
          <w:ilvl w:val="0"/>
          <w:numId w:val="4"/>
        </w:numPr>
        <w:ind w:left="1020"/>
        <w:textAlignment w:val="baseline"/>
        <w:rPr>
          <w:rFonts w:ascii="Garamond" w:hAnsi="Garamond"/>
          <w:color w:val="000000"/>
        </w:rPr>
      </w:pPr>
      <w:hyperlink r:id="rId12" w:history="1">
        <w:r w:rsidR="003F4647" w:rsidRPr="00DA66BF">
          <w:rPr>
            <w:rStyle w:val="Hyperkobling"/>
            <w:rFonts w:ascii="Garamond" w:hAnsi="Garamond"/>
            <w:bdr w:val="none" w:sz="0" w:space="0" w:color="auto" w:frame="1"/>
          </w:rPr>
          <w:t>Illness at exams / postponed exams</w:t>
        </w:r>
      </w:hyperlink>
    </w:p>
    <w:p w14:paraId="2B7368BB" w14:textId="77777777" w:rsidR="003F4647" w:rsidRPr="00DA66BF" w:rsidRDefault="00A60776" w:rsidP="009155C8">
      <w:pPr>
        <w:numPr>
          <w:ilvl w:val="0"/>
          <w:numId w:val="4"/>
        </w:numPr>
        <w:ind w:left="1020"/>
        <w:textAlignment w:val="baseline"/>
        <w:rPr>
          <w:rFonts w:ascii="Garamond" w:hAnsi="Garamond"/>
          <w:color w:val="000000"/>
        </w:rPr>
      </w:pPr>
      <w:hyperlink r:id="rId13" w:history="1">
        <w:r w:rsidR="003F4647" w:rsidRPr="00DA66BF">
          <w:rPr>
            <w:rStyle w:val="Hyperkobling"/>
            <w:rFonts w:ascii="Garamond" w:hAnsi="Garamond"/>
            <w:bdr w:val="none" w:sz="0" w:space="0" w:color="auto" w:frame="1"/>
          </w:rPr>
          <w:t>Resitting an examination</w:t>
        </w:r>
      </w:hyperlink>
    </w:p>
    <w:p w14:paraId="05858E4E" w14:textId="77777777" w:rsidR="003F4647" w:rsidRPr="00DA66BF" w:rsidRDefault="003F4647" w:rsidP="003F4647">
      <w:pPr>
        <w:pStyle w:val="Overskrift3"/>
        <w:spacing w:before="450" w:beforeAutospacing="0" w:after="375" w:afterAutospacing="0"/>
        <w:textAlignment w:val="baseline"/>
        <w:rPr>
          <w:rFonts w:ascii="Garamond" w:hAnsi="Garamond"/>
          <w:b w:val="0"/>
          <w:bCs w:val="0"/>
          <w:color w:val="000000"/>
          <w:spacing w:val="3"/>
          <w:sz w:val="24"/>
          <w:szCs w:val="24"/>
        </w:rPr>
      </w:pPr>
      <w:r w:rsidRPr="00DA66BF">
        <w:rPr>
          <w:rFonts w:ascii="Garamond" w:hAnsi="Garamond"/>
          <w:b w:val="0"/>
          <w:bCs w:val="0"/>
          <w:color w:val="000000"/>
          <w:spacing w:val="3"/>
          <w:sz w:val="24"/>
          <w:szCs w:val="24"/>
        </w:rPr>
        <w:t>Withdrawal from an examination</w:t>
      </w:r>
    </w:p>
    <w:p w14:paraId="6FB0EB93" w14:textId="77777777" w:rsidR="003F4647" w:rsidRPr="00DA66BF" w:rsidRDefault="003F4647" w:rsidP="003F4647">
      <w:pPr>
        <w:textAlignment w:val="baseline"/>
        <w:rPr>
          <w:rFonts w:ascii="Garamond" w:hAnsi="Garamond"/>
          <w:color w:val="000000"/>
        </w:rPr>
      </w:pPr>
      <w:r w:rsidRPr="00DA66BF">
        <w:rPr>
          <w:rFonts w:ascii="Garamond" w:hAnsi="Garamond"/>
          <w:color w:val="000000"/>
        </w:rPr>
        <w:t>It is possible to take the exam up to 3 times. If you</w:t>
      </w:r>
      <w:r w:rsidRPr="00DA66BF">
        <w:rPr>
          <w:rStyle w:val="apple-converted-space"/>
          <w:rFonts w:ascii="Garamond" w:hAnsi="Garamond"/>
          <w:color w:val="000000"/>
        </w:rPr>
        <w:t> </w:t>
      </w:r>
      <w:hyperlink r:id="rId14" w:history="1">
        <w:r w:rsidRPr="00DA66BF">
          <w:rPr>
            <w:rStyle w:val="Hyperkobling"/>
            <w:rFonts w:ascii="Garamond" w:hAnsi="Garamond"/>
            <w:bdr w:val="none" w:sz="0" w:space="0" w:color="auto" w:frame="1"/>
          </w:rPr>
          <w:t>withdraw from the exam</w:t>
        </w:r>
      </w:hyperlink>
      <w:r w:rsidRPr="00DA66BF">
        <w:rPr>
          <w:rStyle w:val="apple-converted-space"/>
          <w:rFonts w:ascii="Garamond" w:hAnsi="Garamond"/>
          <w:color w:val="000000"/>
        </w:rPr>
        <w:t> </w:t>
      </w:r>
      <w:r w:rsidRPr="00DA66BF">
        <w:rPr>
          <w:rFonts w:ascii="Garamond" w:hAnsi="Garamond"/>
          <w:color w:val="000000"/>
        </w:rPr>
        <w:t>after the deadline or during the exam, this will be counted as an examination attempt.</w:t>
      </w:r>
    </w:p>
    <w:p w14:paraId="714A4ACE" w14:textId="77777777" w:rsidR="003F4647" w:rsidRPr="00DA66BF" w:rsidRDefault="003F4647" w:rsidP="003F4647">
      <w:pPr>
        <w:pStyle w:val="Overskrift3"/>
        <w:spacing w:before="450" w:beforeAutospacing="0" w:after="375" w:afterAutospacing="0"/>
        <w:textAlignment w:val="baseline"/>
        <w:rPr>
          <w:rFonts w:ascii="Garamond" w:hAnsi="Garamond"/>
          <w:b w:val="0"/>
          <w:bCs w:val="0"/>
          <w:color w:val="000000"/>
          <w:spacing w:val="3"/>
          <w:sz w:val="24"/>
          <w:szCs w:val="24"/>
        </w:rPr>
      </w:pPr>
      <w:r w:rsidRPr="00DA66BF">
        <w:rPr>
          <w:rFonts w:ascii="Garamond" w:hAnsi="Garamond"/>
          <w:b w:val="0"/>
          <w:bCs w:val="0"/>
          <w:color w:val="000000"/>
          <w:spacing w:val="3"/>
          <w:sz w:val="24"/>
          <w:szCs w:val="24"/>
        </w:rPr>
        <w:t>Special examination arrangements</w:t>
      </w:r>
    </w:p>
    <w:p w14:paraId="4A24A9F6" w14:textId="77777777" w:rsidR="003F4647" w:rsidRPr="00DA66BF" w:rsidRDefault="003F4647" w:rsidP="003F4647">
      <w:pPr>
        <w:textAlignment w:val="baseline"/>
        <w:rPr>
          <w:rFonts w:ascii="Garamond" w:hAnsi="Garamond"/>
          <w:color w:val="000000"/>
        </w:rPr>
      </w:pPr>
      <w:r w:rsidRPr="00DA66BF">
        <w:rPr>
          <w:rFonts w:ascii="Garamond" w:hAnsi="Garamond"/>
          <w:color w:val="000000"/>
        </w:rPr>
        <w:t>Application form, deadline and requirements for</w:t>
      </w:r>
      <w:r w:rsidRPr="00DA66BF">
        <w:rPr>
          <w:rStyle w:val="apple-converted-space"/>
          <w:rFonts w:ascii="Garamond" w:hAnsi="Garamond"/>
          <w:color w:val="000000"/>
        </w:rPr>
        <w:t> </w:t>
      </w:r>
      <w:hyperlink r:id="rId15" w:history="1">
        <w:r w:rsidRPr="00DA66BF">
          <w:rPr>
            <w:rStyle w:val="Hyperkobling"/>
            <w:rFonts w:ascii="Garamond" w:hAnsi="Garamond"/>
            <w:bdr w:val="none" w:sz="0" w:space="0" w:color="auto" w:frame="1"/>
          </w:rPr>
          <w:t>special examination arrangements</w:t>
        </w:r>
      </w:hyperlink>
      <w:r w:rsidRPr="00DA66BF">
        <w:rPr>
          <w:rFonts w:ascii="Garamond" w:hAnsi="Garamond"/>
          <w:color w:val="000000"/>
        </w:rPr>
        <w:t>.</w:t>
      </w:r>
    </w:p>
    <w:p w14:paraId="7B991635" w14:textId="77777777" w:rsidR="003F4647" w:rsidRPr="00DA66BF" w:rsidRDefault="003F4647" w:rsidP="006D75AC">
      <w:pPr>
        <w:pStyle w:val="Overskrift2"/>
        <w:spacing w:before="360" w:beforeAutospacing="0" w:after="360" w:afterAutospacing="0"/>
        <w:textAlignment w:val="baseline"/>
        <w:rPr>
          <w:rFonts w:ascii="Garamond" w:hAnsi="Garamond"/>
          <w:color w:val="000000"/>
          <w:spacing w:val="3"/>
          <w:sz w:val="24"/>
          <w:szCs w:val="24"/>
        </w:rPr>
      </w:pPr>
      <w:r w:rsidRPr="00DA66BF">
        <w:rPr>
          <w:rFonts w:ascii="Garamond" w:hAnsi="Garamond"/>
          <w:color w:val="000000"/>
          <w:spacing w:val="3"/>
          <w:sz w:val="24"/>
          <w:szCs w:val="24"/>
        </w:rPr>
        <w:t>Evaluation</w:t>
      </w:r>
    </w:p>
    <w:p w14:paraId="4BB5C315" w14:textId="35DFAFD4" w:rsidR="00F011EC" w:rsidRPr="00E37132" w:rsidRDefault="003F4647" w:rsidP="00E37132">
      <w:pPr>
        <w:spacing w:before="150" w:after="375"/>
        <w:textAlignment w:val="baseline"/>
        <w:rPr>
          <w:rFonts w:ascii="Garamond" w:hAnsi="Garamond"/>
          <w:color w:val="000000"/>
        </w:rPr>
      </w:pPr>
      <w:r w:rsidRPr="00DA66BF">
        <w:rPr>
          <w:rFonts w:ascii="Garamond" w:hAnsi="Garamond"/>
          <w:color w:val="000000"/>
        </w:rPr>
        <w:t>The course is subject to continuous evaluation. At regular intervals we also ask students to participate in a more comprehensive evaluation.</w:t>
      </w:r>
    </w:p>
    <w:p w14:paraId="6E13FB2C" w14:textId="5A469872" w:rsidR="006D75AC" w:rsidRPr="00DA66BF" w:rsidRDefault="006D75AC">
      <w:pPr>
        <w:rPr>
          <w:rFonts w:ascii="Garamond" w:hAnsi="Garamond"/>
        </w:rPr>
      </w:pPr>
    </w:p>
    <w:p w14:paraId="11DAE4F1" w14:textId="111D3244" w:rsidR="008D694C" w:rsidRPr="00520782" w:rsidRDefault="008D694C" w:rsidP="003F4647">
      <w:pPr>
        <w:rPr>
          <w:rFonts w:ascii="Garamond" w:hAnsi="Garamond"/>
          <w:b/>
          <w:bCs/>
          <w:sz w:val="32"/>
          <w:szCs w:val="32"/>
          <w:lang w:val="en-US"/>
        </w:rPr>
      </w:pPr>
      <w:r w:rsidRPr="00520782">
        <w:rPr>
          <w:rFonts w:ascii="Garamond" w:hAnsi="Garamond"/>
          <w:b/>
          <w:bCs/>
          <w:sz w:val="32"/>
          <w:szCs w:val="32"/>
          <w:lang w:val="en-US"/>
        </w:rPr>
        <w:t xml:space="preserve">Lecture </w:t>
      </w:r>
      <w:r w:rsidR="00B31BD2" w:rsidRPr="00520782">
        <w:rPr>
          <w:rFonts w:ascii="Garamond" w:hAnsi="Garamond"/>
          <w:b/>
          <w:bCs/>
          <w:sz w:val="32"/>
          <w:szCs w:val="32"/>
          <w:lang w:val="en-US"/>
        </w:rPr>
        <w:t>Schedule</w:t>
      </w:r>
    </w:p>
    <w:p w14:paraId="2EAF8152" w14:textId="77777777" w:rsidR="00CE226B" w:rsidRPr="00DA66BF" w:rsidRDefault="00CE226B" w:rsidP="00107DAB">
      <w:pPr>
        <w:rPr>
          <w:rFonts w:ascii="Garamond" w:hAnsi="Garamond"/>
          <w:lang w:val="en-US" w:eastAsia="nb-NO"/>
        </w:rPr>
      </w:pPr>
    </w:p>
    <w:p w14:paraId="49BF12BF" w14:textId="77777777" w:rsidR="008419B2" w:rsidRPr="00DA66BF" w:rsidRDefault="008419B2" w:rsidP="00107DAB">
      <w:pPr>
        <w:rPr>
          <w:rFonts w:ascii="Garamond" w:hAnsi="Garamond"/>
          <w:lang w:val="en-US" w:eastAsia="nb-NO"/>
        </w:rPr>
      </w:pPr>
    </w:p>
    <w:p w14:paraId="6692879B" w14:textId="2465C786" w:rsidR="00E726D8" w:rsidRPr="00520782" w:rsidRDefault="00DD7665" w:rsidP="00107DAB">
      <w:pPr>
        <w:rPr>
          <w:rFonts w:ascii="Garamond" w:hAnsi="Garamond"/>
          <w:b/>
          <w:bCs/>
          <w:sz w:val="28"/>
          <w:szCs w:val="28"/>
          <w:lang w:val="en-US"/>
        </w:rPr>
      </w:pPr>
      <w:r w:rsidRPr="00520782">
        <w:rPr>
          <w:rFonts w:ascii="Garamond" w:hAnsi="Garamond"/>
          <w:b/>
          <w:bCs/>
          <w:sz w:val="28"/>
          <w:szCs w:val="28"/>
          <w:lang w:val="en-US"/>
        </w:rPr>
        <w:t xml:space="preserve">1 </w:t>
      </w:r>
      <w:r w:rsidR="00784594" w:rsidRPr="00520782">
        <w:rPr>
          <w:rFonts w:ascii="Garamond" w:hAnsi="Garamond"/>
          <w:b/>
          <w:bCs/>
          <w:sz w:val="28"/>
          <w:szCs w:val="28"/>
          <w:lang w:val="en-US"/>
        </w:rPr>
        <w:t>The State in Africa and the State of African Studies</w:t>
      </w:r>
      <w:r w:rsidR="00FF2CE9" w:rsidRPr="00520782">
        <w:rPr>
          <w:rFonts w:ascii="Garamond" w:hAnsi="Garamond"/>
          <w:b/>
          <w:bCs/>
          <w:sz w:val="28"/>
          <w:szCs w:val="28"/>
          <w:lang w:val="en-US"/>
        </w:rPr>
        <w:t xml:space="preserve"> (Jana Krause)</w:t>
      </w:r>
    </w:p>
    <w:p w14:paraId="5AE211E1" w14:textId="18367498" w:rsidR="00C467F7" w:rsidRDefault="00C467F7" w:rsidP="00107DAB">
      <w:pPr>
        <w:rPr>
          <w:rFonts w:ascii="Garamond" w:hAnsi="Garamond"/>
          <w:lang w:val="en-US"/>
        </w:rPr>
      </w:pPr>
    </w:p>
    <w:p w14:paraId="7C3185FD" w14:textId="69AC318B" w:rsidR="00927B84" w:rsidRDefault="00BB6DE3" w:rsidP="00F80555">
      <w:pPr>
        <w:pStyle w:val="Listeavsnitt"/>
        <w:numPr>
          <w:ilvl w:val="0"/>
          <w:numId w:val="18"/>
        </w:numPr>
        <w:rPr>
          <w:rFonts w:ascii="Garamond" w:hAnsi="Garamond"/>
          <w:lang w:val="en-US"/>
        </w:rPr>
      </w:pPr>
      <w:r w:rsidRPr="009A02D1">
        <w:rPr>
          <w:rFonts w:ascii="Garamond" w:hAnsi="Garamond"/>
          <w:lang w:val="en-US"/>
        </w:rPr>
        <w:t>Introduction to debates on African statehoo</w:t>
      </w:r>
      <w:r w:rsidR="009A02D1" w:rsidRPr="009A02D1">
        <w:rPr>
          <w:rFonts w:ascii="Garamond" w:hAnsi="Garamond"/>
          <w:lang w:val="en-US"/>
        </w:rPr>
        <w:t xml:space="preserve">d </w:t>
      </w:r>
    </w:p>
    <w:p w14:paraId="2299C997" w14:textId="059247D6" w:rsidR="00C12008" w:rsidRDefault="00C12008" w:rsidP="00F80555">
      <w:pPr>
        <w:pStyle w:val="Listeavsnitt"/>
        <w:numPr>
          <w:ilvl w:val="0"/>
          <w:numId w:val="18"/>
        </w:numPr>
        <w:rPr>
          <w:rFonts w:ascii="Garamond" w:hAnsi="Garamond"/>
          <w:lang w:val="en-US"/>
        </w:rPr>
      </w:pPr>
      <w:r>
        <w:rPr>
          <w:rFonts w:ascii="Garamond" w:hAnsi="Garamond"/>
          <w:lang w:val="en-US"/>
        </w:rPr>
        <w:t xml:space="preserve">Critique of ‘Western’ conceptions of African statehoods and the limits of critic </w:t>
      </w:r>
    </w:p>
    <w:p w14:paraId="41BCDCAE" w14:textId="38FC7C26" w:rsidR="003D56CA" w:rsidRDefault="003D56CA" w:rsidP="00F80555">
      <w:pPr>
        <w:pStyle w:val="Listeavsnitt"/>
        <w:numPr>
          <w:ilvl w:val="0"/>
          <w:numId w:val="18"/>
        </w:numPr>
        <w:rPr>
          <w:rFonts w:ascii="Garamond" w:hAnsi="Garamond"/>
          <w:lang w:val="en-US"/>
        </w:rPr>
      </w:pPr>
      <w:r>
        <w:rPr>
          <w:rFonts w:ascii="Garamond" w:hAnsi="Garamond"/>
          <w:lang w:val="en-US"/>
        </w:rPr>
        <w:t xml:space="preserve">Ethical questions in the study of Africa </w:t>
      </w:r>
    </w:p>
    <w:p w14:paraId="48C691AD" w14:textId="77777777" w:rsidR="009A02D1" w:rsidRPr="00EB0528" w:rsidRDefault="009A02D1" w:rsidP="009A02D1">
      <w:pPr>
        <w:pStyle w:val="Listeavsnitt"/>
        <w:rPr>
          <w:rFonts w:ascii="Garamond" w:hAnsi="Garamond"/>
          <w:lang w:val="en-US"/>
        </w:rPr>
      </w:pPr>
    </w:p>
    <w:p w14:paraId="60AFE874" w14:textId="563F56FB" w:rsidR="0029653D" w:rsidRPr="00EB0528" w:rsidRDefault="009E2233" w:rsidP="00107DAB">
      <w:pPr>
        <w:rPr>
          <w:rFonts w:ascii="Garamond" w:hAnsi="Garamond"/>
          <w:b/>
          <w:bCs/>
          <w:i/>
          <w:iCs/>
          <w:lang w:val="en-US"/>
        </w:rPr>
      </w:pPr>
      <w:r w:rsidRPr="00EB0528">
        <w:rPr>
          <w:rFonts w:ascii="Garamond" w:hAnsi="Garamond"/>
          <w:b/>
          <w:bCs/>
          <w:i/>
          <w:iCs/>
          <w:lang w:val="en-US"/>
        </w:rPr>
        <w:t xml:space="preserve">Required Readings </w:t>
      </w:r>
    </w:p>
    <w:p w14:paraId="5A47FD03" w14:textId="77777777" w:rsidR="005E4211" w:rsidRPr="00EB0528" w:rsidRDefault="005E4211" w:rsidP="00107DAB">
      <w:pPr>
        <w:rPr>
          <w:rFonts w:ascii="Garamond" w:hAnsi="Garamond"/>
          <w:b/>
          <w:bCs/>
          <w:i/>
          <w:iCs/>
          <w:lang w:val="en-US"/>
        </w:rPr>
      </w:pPr>
    </w:p>
    <w:p w14:paraId="6965CA57" w14:textId="0A1FDE3A" w:rsidR="005E4211" w:rsidRPr="00EB0528" w:rsidRDefault="005E4211" w:rsidP="005E4211">
      <w:pPr>
        <w:pStyle w:val="Listeavsnitt"/>
        <w:numPr>
          <w:ilvl w:val="0"/>
          <w:numId w:val="20"/>
        </w:numPr>
        <w:rPr>
          <w:rFonts w:ascii="Garamond" w:hAnsi="Garamond"/>
        </w:rPr>
      </w:pPr>
      <w:r w:rsidRPr="00EB0528">
        <w:rPr>
          <w:rFonts w:ascii="Garamond" w:hAnsi="Garamond"/>
        </w:rPr>
        <w:t xml:space="preserve">Jean-François Bayart, </w:t>
      </w:r>
      <w:r w:rsidRPr="00EB0528">
        <w:rPr>
          <w:rFonts w:ascii="Garamond" w:hAnsi="Garamond"/>
          <w:i/>
        </w:rPr>
        <w:t>The State in Africa: The Politics of the Belly</w:t>
      </w:r>
      <w:r w:rsidRPr="00EB0528">
        <w:rPr>
          <w:rFonts w:ascii="Garamond" w:hAnsi="Garamond"/>
        </w:rPr>
        <w:t xml:space="preserve"> (New York: Longman, 1993), 207-259.</w:t>
      </w:r>
    </w:p>
    <w:p w14:paraId="6DAE79C0" w14:textId="63097ECD" w:rsidR="005E4211" w:rsidRPr="00225988" w:rsidRDefault="005E4211" w:rsidP="005E4211">
      <w:pPr>
        <w:pStyle w:val="Listeavsnitt"/>
        <w:numPr>
          <w:ilvl w:val="0"/>
          <w:numId w:val="20"/>
        </w:numPr>
        <w:rPr>
          <w:rFonts w:ascii="Garamond" w:hAnsi="Garamond"/>
        </w:rPr>
      </w:pPr>
      <w:r w:rsidRPr="00225988">
        <w:rPr>
          <w:rFonts w:ascii="Garamond" w:hAnsi="Garamond"/>
        </w:rPr>
        <w:t xml:space="preserve">Catherine Boone, </w:t>
      </w:r>
      <w:r w:rsidRPr="00225988">
        <w:rPr>
          <w:rFonts w:ascii="Garamond" w:hAnsi="Garamond"/>
          <w:i/>
        </w:rPr>
        <w:t>Political Topographies of the African State</w:t>
      </w:r>
      <w:r w:rsidRPr="00225988">
        <w:rPr>
          <w:rFonts w:ascii="Garamond" w:hAnsi="Garamond"/>
        </w:rPr>
        <w:t xml:space="preserve"> (Cambridge: Cambridge University Press, 2003), pp. 1-42.</w:t>
      </w:r>
    </w:p>
    <w:p w14:paraId="598A1C04" w14:textId="77777777" w:rsidR="00225988" w:rsidRPr="00225988" w:rsidRDefault="00225988" w:rsidP="00225988">
      <w:pPr>
        <w:pStyle w:val="Listeavsnitt"/>
        <w:numPr>
          <w:ilvl w:val="0"/>
          <w:numId w:val="20"/>
        </w:numPr>
        <w:rPr>
          <w:rFonts w:ascii="Garamond" w:hAnsi="Garamond"/>
        </w:rPr>
      </w:pPr>
      <w:r w:rsidRPr="00225988">
        <w:rPr>
          <w:rFonts w:ascii="Garamond" w:hAnsi="Garamond"/>
        </w:rPr>
        <w:t xml:space="preserve">Guy Grossman and Janet Lewis, “Administrative Unit Proliferation,” </w:t>
      </w:r>
      <w:r w:rsidRPr="00225988">
        <w:rPr>
          <w:rFonts w:ascii="Garamond" w:hAnsi="Garamond"/>
          <w:i/>
          <w:iCs/>
        </w:rPr>
        <w:t>American Political Science Review</w:t>
      </w:r>
      <w:r w:rsidRPr="00225988">
        <w:rPr>
          <w:rFonts w:ascii="Garamond" w:hAnsi="Garamond"/>
        </w:rPr>
        <w:t xml:space="preserve"> 108:1 (2014), pp. 196–217</w:t>
      </w:r>
    </w:p>
    <w:p w14:paraId="4BA9EF07" w14:textId="77777777" w:rsidR="009E2233" w:rsidRPr="00225988" w:rsidRDefault="009E2233" w:rsidP="00107DAB">
      <w:pPr>
        <w:rPr>
          <w:rFonts w:ascii="Garamond" w:hAnsi="Garamond"/>
          <w:lang w:val="en-US"/>
        </w:rPr>
      </w:pPr>
    </w:p>
    <w:p w14:paraId="528023EA" w14:textId="0A27177F" w:rsidR="0029653D" w:rsidRPr="00EB0528" w:rsidRDefault="009E2233" w:rsidP="00107DAB">
      <w:pPr>
        <w:rPr>
          <w:rFonts w:ascii="Garamond" w:hAnsi="Garamond"/>
          <w:b/>
          <w:bCs/>
          <w:i/>
          <w:iCs/>
          <w:lang w:val="en-US"/>
        </w:rPr>
      </w:pPr>
      <w:r w:rsidRPr="00EB0528">
        <w:rPr>
          <w:rFonts w:ascii="Garamond" w:hAnsi="Garamond"/>
          <w:b/>
          <w:bCs/>
          <w:i/>
          <w:iCs/>
          <w:lang w:val="en-US"/>
        </w:rPr>
        <w:t xml:space="preserve">Recommended Readings </w:t>
      </w:r>
    </w:p>
    <w:p w14:paraId="7CCABC03" w14:textId="77777777" w:rsidR="005E4211" w:rsidRPr="00EB0528" w:rsidRDefault="005E4211" w:rsidP="00107DAB">
      <w:pPr>
        <w:rPr>
          <w:rFonts w:ascii="Garamond" w:hAnsi="Garamond"/>
          <w:b/>
          <w:bCs/>
          <w:i/>
          <w:iCs/>
          <w:lang w:val="en-US"/>
        </w:rPr>
      </w:pPr>
    </w:p>
    <w:p w14:paraId="13E4B316" w14:textId="77777777" w:rsidR="00225988" w:rsidRPr="00EB0528" w:rsidRDefault="00225988" w:rsidP="00225988">
      <w:pPr>
        <w:pStyle w:val="Listeavsnitt"/>
        <w:numPr>
          <w:ilvl w:val="0"/>
          <w:numId w:val="22"/>
        </w:numPr>
        <w:rPr>
          <w:rFonts w:ascii="Garamond" w:hAnsi="Garamond"/>
        </w:rPr>
      </w:pPr>
      <w:r w:rsidRPr="00EB0528">
        <w:rPr>
          <w:rFonts w:ascii="Garamond" w:hAnsi="Garamond"/>
        </w:rPr>
        <w:t xml:space="preserve">Patrick Chabal and Jean-Pascal Daloz, </w:t>
      </w:r>
      <w:r w:rsidRPr="00EB0528">
        <w:rPr>
          <w:rFonts w:ascii="Garamond" w:hAnsi="Garamond"/>
          <w:i/>
        </w:rPr>
        <w:t>Africa Works: Disorder as Political Instrument</w:t>
      </w:r>
      <w:r w:rsidRPr="00EB0528">
        <w:rPr>
          <w:rFonts w:ascii="Garamond" w:hAnsi="Garamond"/>
        </w:rPr>
        <w:t xml:space="preserve"> (Bloomington: Indiana University Press, 1999), pp. 3-16, 155-163.</w:t>
      </w:r>
    </w:p>
    <w:p w14:paraId="399F1B49" w14:textId="77777777" w:rsidR="005E4211" w:rsidRPr="00EB0528" w:rsidRDefault="005E4211" w:rsidP="005E4211">
      <w:pPr>
        <w:pStyle w:val="Listeavsnitt"/>
        <w:numPr>
          <w:ilvl w:val="0"/>
          <w:numId w:val="22"/>
        </w:numPr>
        <w:rPr>
          <w:rFonts w:ascii="Garamond" w:hAnsi="Garamond"/>
        </w:rPr>
      </w:pPr>
      <w:r w:rsidRPr="00EB0528">
        <w:rPr>
          <w:rFonts w:ascii="Garamond" w:hAnsi="Garamond"/>
        </w:rPr>
        <w:t xml:space="preserve">W.E.B. Dubois, </w:t>
      </w:r>
      <w:r w:rsidRPr="00EB0528">
        <w:rPr>
          <w:rFonts w:ascii="Garamond" w:hAnsi="Garamond"/>
          <w:i/>
        </w:rPr>
        <w:t>The Negro</w:t>
      </w:r>
      <w:r w:rsidRPr="00EB0528">
        <w:rPr>
          <w:rFonts w:ascii="Garamond" w:hAnsi="Garamond"/>
        </w:rPr>
        <w:t xml:space="preserve"> (New York: Henry Holt, 1915), pp. 5-7.</w:t>
      </w:r>
    </w:p>
    <w:p w14:paraId="27E68A4D" w14:textId="4A02610F" w:rsidR="005E4211" w:rsidRPr="00EB0528" w:rsidRDefault="005E4211" w:rsidP="005E4211">
      <w:pPr>
        <w:pStyle w:val="Listeavsnitt"/>
        <w:numPr>
          <w:ilvl w:val="0"/>
          <w:numId w:val="22"/>
        </w:numPr>
        <w:rPr>
          <w:rFonts w:ascii="Garamond" w:hAnsi="Garamond"/>
        </w:rPr>
      </w:pPr>
      <w:r w:rsidRPr="00EB0528">
        <w:rPr>
          <w:rFonts w:ascii="Garamond" w:hAnsi="Garamond"/>
        </w:rPr>
        <w:lastRenderedPageBreak/>
        <w:t xml:space="preserve">Amina Mama, </w:t>
      </w:r>
      <w:r w:rsidR="00BF2D9D" w:rsidRPr="00EB0528">
        <w:rPr>
          <w:rFonts w:ascii="Garamond" w:hAnsi="Garamond"/>
        </w:rPr>
        <w:t>“</w:t>
      </w:r>
      <w:r w:rsidRPr="00EB0528">
        <w:rPr>
          <w:rFonts w:ascii="Garamond" w:hAnsi="Garamond"/>
        </w:rPr>
        <w:t>Is It Ethical to Study Africa? Preliminary Thoughts on Scholarship and Freedom,</w:t>
      </w:r>
      <w:r w:rsidR="00BF2D9D" w:rsidRPr="00EB0528">
        <w:rPr>
          <w:rFonts w:ascii="Garamond" w:hAnsi="Garamond"/>
        </w:rPr>
        <w:t>”</w:t>
      </w:r>
      <w:r w:rsidRPr="00EB0528">
        <w:rPr>
          <w:rFonts w:ascii="Garamond" w:hAnsi="Garamond"/>
        </w:rPr>
        <w:t xml:space="preserve"> </w:t>
      </w:r>
      <w:r w:rsidRPr="00EB0528">
        <w:rPr>
          <w:rFonts w:ascii="Garamond" w:hAnsi="Garamond"/>
          <w:i/>
          <w:iCs/>
        </w:rPr>
        <w:t xml:space="preserve">African Studies Review </w:t>
      </w:r>
      <w:r w:rsidRPr="00EB0528">
        <w:rPr>
          <w:rFonts w:ascii="Garamond" w:hAnsi="Garamond"/>
        </w:rPr>
        <w:t>50:1 (2007), pp. 1-26.</w:t>
      </w:r>
    </w:p>
    <w:p w14:paraId="52546A16" w14:textId="77777777" w:rsidR="005E4211" w:rsidRPr="00EB0528" w:rsidRDefault="005E4211" w:rsidP="005E4211">
      <w:pPr>
        <w:pStyle w:val="Listeavsnitt"/>
        <w:numPr>
          <w:ilvl w:val="0"/>
          <w:numId w:val="22"/>
        </w:numPr>
        <w:rPr>
          <w:rFonts w:ascii="Garamond" w:hAnsi="Garamond"/>
          <w:bCs/>
          <w:color w:val="222222"/>
        </w:rPr>
      </w:pPr>
      <w:r w:rsidRPr="00EB0528">
        <w:rPr>
          <w:rFonts w:ascii="Garamond" w:hAnsi="Garamond"/>
          <w:bCs/>
          <w:color w:val="222222"/>
        </w:rPr>
        <w:t xml:space="preserve">Achille Mbembe, </w:t>
      </w:r>
      <w:r w:rsidRPr="00EB0528">
        <w:rPr>
          <w:rFonts w:ascii="Garamond" w:hAnsi="Garamond"/>
          <w:bCs/>
          <w:i/>
          <w:color w:val="222222"/>
        </w:rPr>
        <w:t>Critique of Black Reason</w:t>
      </w:r>
      <w:r w:rsidRPr="00EB0528">
        <w:rPr>
          <w:rFonts w:ascii="Garamond" w:hAnsi="Garamond"/>
          <w:bCs/>
          <w:color w:val="222222"/>
        </w:rPr>
        <w:t>, trans. Laurent DuBois (Salem: Duke University Press, 2017), pp. 151-178.</w:t>
      </w:r>
    </w:p>
    <w:p w14:paraId="4DC9A93C" w14:textId="77777777" w:rsidR="0029653D" w:rsidRDefault="0029653D" w:rsidP="00107DAB">
      <w:pPr>
        <w:rPr>
          <w:rFonts w:ascii="Garamond" w:hAnsi="Garamond"/>
          <w:lang w:val="en-US"/>
        </w:rPr>
      </w:pPr>
    </w:p>
    <w:p w14:paraId="34F494B4" w14:textId="77777777" w:rsidR="00520782" w:rsidRPr="00EB0528" w:rsidRDefault="00520782" w:rsidP="00107DAB">
      <w:pPr>
        <w:rPr>
          <w:rFonts w:ascii="Garamond" w:hAnsi="Garamond"/>
          <w:lang w:val="en-US"/>
        </w:rPr>
      </w:pPr>
    </w:p>
    <w:p w14:paraId="5867E012" w14:textId="77777777" w:rsidR="00BB784B" w:rsidRDefault="0029653D" w:rsidP="00107DAB">
      <w:pPr>
        <w:rPr>
          <w:rFonts w:ascii="Garamond" w:hAnsi="Garamond"/>
          <w:b/>
          <w:bCs/>
          <w:sz w:val="28"/>
          <w:szCs w:val="28"/>
          <w:lang w:val="en-US"/>
        </w:rPr>
      </w:pPr>
      <w:r w:rsidRPr="00520782">
        <w:rPr>
          <w:rFonts w:ascii="Garamond" w:hAnsi="Garamond"/>
          <w:b/>
          <w:bCs/>
          <w:sz w:val="28"/>
          <w:szCs w:val="28"/>
          <w:lang w:val="en-US"/>
        </w:rPr>
        <w:t xml:space="preserve">2 </w:t>
      </w:r>
      <w:r w:rsidR="00CA3453" w:rsidRPr="00520782">
        <w:rPr>
          <w:rFonts w:ascii="Garamond" w:hAnsi="Garamond"/>
          <w:b/>
          <w:bCs/>
          <w:sz w:val="28"/>
          <w:szCs w:val="28"/>
          <w:lang w:val="en-US"/>
        </w:rPr>
        <w:t xml:space="preserve">War and Political Violence </w:t>
      </w:r>
      <w:r w:rsidR="00CF233D" w:rsidRPr="00520782">
        <w:rPr>
          <w:rFonts w:ascii="Garamond" w:hAnsi="Garamond"/>
          <w:b/>
          <w:bCs/>
          <w:sz w:val="28"/>
          <w:szCs w:val="28"/>
          <w:lang w:val="en-US"/>
        </w:rPr>
        <w:t xml:space="preserve">in Africa  </w:t>
      </w:r>
      <w:r w:rsidR="004958FE" w:rsidRPr="00520782">
        <w:rPr>
          <w:rFonts w:ascii="Garamond" w:hAnsi="Garamond"/>
          <w:b/>
          <w:bCs/>
          <w:sz w:val="28"/>
          <w:szCs w:val="28"/>
          <w:lang w:val="en-US"/>
        </w:rPr>
        <w:t xml:space="preserve"> </w:t>
      </w:r>
    </w:p>
    <w:p w14:paraId="7BF60EB0" w14:textId="77777777" w:rsidR="00BB784B" w:rsidRDefault="00BB784B" w:rsidP="00107DAB">
      <w:pPr>
        <w:rPr>
          <w:rFonts w:ascii="Garamond" w:hAnsi="Garamond"/>
          <w:b/>
          <w:bCs/>
          <w:sz w:val="28"/>
          <w:szCs w:val="28"/>
          <w:lang w:val="en-US"/>
        </w:rPr>
      </w:pPr>
    </w:p>
    <w:p w14:paraId="0EC156B7" w14:textId="77777777" w:rsidR="00C12008" w:rsidRPr="006B26DB" w:rsidRDefault="00C12008" w:rsidP="00C12008">
      <w:pPr>
        <w:pStyle w:val="Listeavsnitt"/>
        <w:numPr>
          <w:ilvl w:val="0"/>
          <w:numId w:val="18"/>
        </w:numPr>
        <w:rPr>
          <w:rFonts w:ascii="Garamond" w:hAnsi="Garamond"/>
          <w:lang w:val="en-US"/>
        </w:rPr>
      </w:pPr>
      <w:r w:rsidRPr="006B26DB">
        <w:rPr>
          <w:rFonts w:ascii="Garamond" w:hAnsi="Garamond"/>
          <w:lang w:val="en-US"/>
        </w:rPr>
        <w:t xml:space="preserve">Trends in armed conflict over space and time </w:t>
      </w:r>
    </w:p>
    <w:p w14:paraId="2A285E08" w14:textId="421AFF2A" w:rsidR="00C12008" w:rsidRDefault="0093107D" w:rsidP="00C12008">
      <w:pPr>
        <w:pStyle w:val="Listeavsnitt"/>
        <w:numPr>
          <w:ilvl w:val="0"/>
          <w:numId w:val="18"/>
        </w:numPr>
        <w:rPr>
          <w:rFonts w:ascii="Garamond" w:hAnsi="Garamond"/>
          <w:lang w:val="en-US"/>
        </w:rPr>
      </w:pPr>
      <w:r>
        <w:rPr>
          <w:rFonts w:ascii="Garamond" w:hAnsi="Garamond"/>
          <w:lang w:val="en-US"/>
        </w:rPr>
        <w:t xml:space="preserve">Types of armed conflict and political violence: </w:t>
      </w:r>
      <w:r w:rsidR="00C12008">
        <w:rPr>
          <w:rFonts w:ascii="Garamond" w:hAnsi="Garamond"/>
          <w:lang w:val="en-US"/>
        </w:rPr>
        <w:t>C</w:t>
      </w:r>
      <w:r w:rsidR="00C12008" w:rsidRPr="006B26DB">
        <w:rPr>
          <w:rFonts w:ascii="Garamond" w:hAnsi="Garamond"/>
          <w:lang w:val="en-US"/>
        </w:rPr>
        <w:t xml:space="preserve">ivil war, communal conflict, election violence, terrorism </w:t>
      </w:r>
    </w:p>
    <w:p w14:paraId="04992AD8" w14:textId="4711E2D3" w:rsidR="00EE1CB1" w:rsidRPr="00863E6A" w:rsidRDefault="00EE1CB1" w:rsidP="00C12008">
      <w:pPr>
        <w:pStyle w:val="Listeavsnitt"/>
        <w:numPr>
          <w:ilvl w:val="0"/>
          <w:numId w:val="18"/>
        </w:numPr>
        <w:rPr>
          <w:rFonts w:ascii="Garamond" w:hAnsi="Garamond"/>
          <w:lang w:val="en-US"/>
        </w:rPr>
      </w:pPr>
      <w:r w:rsidRPr="00863E6A">
        <w:rPr>
          <w:rFonts w:ascii="Garamond" w:hAnsi="Garamond"/>
          <w:lang w:val="en-US"/>
        </w:rPr>
        <w:t xml:space="preserve">The micro-politics of genocide and ethnic cleansing </w:t>
      </w:r>
    </w:p>
    <w:p w14:paraId="26B84FB9" w14:textId="77777777" w:rsidR="004958FE" w:rsidRPr="00863E6A" w:rsidRDefault="004958FE" w:rsidP="00107DAB">
      <w:pPr>
        <w:rPr>
          <w:rFonts w:ascii="Garamond" w:hAnsi="Garamond"/>
          <w:b/>
          <w:bCs/>
          <w:lang w:val="en-US"/>
        </w:rPr>
      </w:pPr>
    </w:p>
    <w:p w14:paraId="3F48CDDE" w14:textId="77777777" w:rsidR="00012693" w:rsidRPr="00863E6A" w:rsidRDefault="00012693" w:rsidP="00012693">
      <w:pPr>
        <w:rPr>
          <w:rFonts w:ascii="Garamond" w:hAnsi="Garamond"/>
          <w:b/>
          <w:bCs/>
          <w:i/>
          <w:iCs/>
          <w:lang w:val="en-US"/>
        </w:rPr>
      </w:pPr>
      <w:r w:rsidRPr="00863E6A">
        <w:rPr>
          <w:rFonts w:ascii="Garamond" w:hAnsi="Garamond"/>
          <w:b/>
          <w:bCs/>
          <w:i/>
          <w:iCs/>
          <w:lang w:val="en-US"/>
        </w:rPr>
        <w:t>Required Readings</w:t>
      </w:r>
    </w:p>
    <w:p w14:paraId="7AF346B9" w14:textId="31254F46" w:rsidR="00CA3453" w:rsidRPr="00863E6A" w:rsidRDefault="00CA3453" w:rsidP="00CA3453">
      <w:pPr>
        <w:pStyle w:val="Listeavsnitt"/>
        <w:numPr>
          <w:ilvl w:val="0"/>
          <w:numId w:val="28"/>
        </w:numPr>
        <w:rPr>
          <w:rFonts w:ascii="Garamond" w:hAnsi="Garamond"/>
        </w:rPr>
      </w:pPr>
      <w:r w:rsidRPr="00863E6A">
        <w:rPr>
          <w:rFonts w:ascii="Garamond" w:hAnsi="Garamond"/>
        </w:rPr>
        <w:t xml:space="preserve">Scott Straus, </w:t>
      </w:r>
      <w:r w:rsidRPr="00863E6A">
        <w:rPr>
          <w:rFonts w:ascii="Garamond" w:hAnsi="Garamond"/>
          <w:i/>
        </w:rPr>
        <w:t>Making and Unmaking Nations: War, Genocide and Leadership in Modern Africa</w:t>
      </w:r>
      <w:r w:rsidRPr="00863E6A">
        <w:rPr>
          <w:rFonts w:ascii="Garamond" w:hAnsi="Garamond"/>
        </w:rPr>
        <w:t xml:space="preserve"> (Ithaca: Cornell University Press, 2015).</w:t>
      </w:r>
      <w:r w:rsidR="00024BD1" w:rsidRPr="00863E6A">
        <w:rPr>
          <w:rFonts w:ascii="Garamond" w:hAnsi="Garamond"/>
          <w:lang w:val="en-US"/>
        </w:rPr>
        <w:t xml:space="preserve"> Introduction. </w:t>
      </w:r>
    </w:p>
    <w:p w14:paraId="67BDF6E0" w14:textId="118DBBA8" w:rsidR="00024BD1" w:rsidRPr="00863E6A" w:rsidRDefault="00024BD1" w:rsidP="00024BD1">
      <w:pPr>
        <w:pStyle w:val="Listeavsnitt"/>
        <w:numPr>
          <w:ilvl w:val="0"/>
          <w:numId w:val="28"/>
        </w:numPr>
        <w:rPr>
          <w:rFonts w:ascii="Garamond" w:hAnsi="Garamond"/>
        </w:rPr>
      </w:pPr>
      <w:r w:rsidRPr="00863E6A">
        <w:rPr>
          <w:rFonts w:ascii="Garamond" w:hAnsi="Garamond"/>
        </w:rPr>
        <w:t xml:space="preserve">Jana Krause, </w:t>
      </w:r>
      <w:r w:rsidRPr="00863E6A">
        <w:rPr>
          <w:rFonts w:ascii="Garamond" w:hAnsi="Garamond"/>
          <w:i/>
          <w:iCs/>
        </w:rPr>
        <w:t>Resilient Communities: Non-Violence and Civilian Agency in Communal War</w:t>
      </w:r>
      <w:r w:rsidRPr="00863E6A">
        <w:rPr>
          <w:rFonts w:ascii="Garamond" w:hAnsi="Garamond"/>
        </w:rPr>
        <w:t xml:space="preserve"> (Cambridge: Cambridge University Press, 2018).</w:t>
      </w:r>
      <w:r w:rsidRPr="00863E6A">
        <w:rPr>
          <w:rFonts w:ascii="Garamond" w:hAnsi="Garamond"/>
          <w:lang w:val="en-US"/>
        </w:rPr>
        <w:t xml:space="preserve"> Introduction. </w:t>
      </w:r>
    </w:p>
    <w:p w14:paraId="36D35CB4" w14:textId="2B678F3F" w:rsidR="00012693" w:rsidRPr="00863E6A" w:rsidRDefault="008663A2" w:rsidP="00107DAB">
      <w:pPr>
        <w:pStyle w:val="Listeavsnitt"/>
        <w:numPr>
          <w:ilvl w:val="0"/>
          <w:numId w:val="28"/>
        </w:numPr>
        <w:rPr>
          <w:rFonts w:ascii="Garamond" w:hAnsi="Garamond"/>
        </w:rPr>
      </w:pPr>
      <w:r w:rsidRPr="00863E6A">
        <w:rPr>
          <w:rFonts w:ascii="Garamond" w:hAnsi="Garamond"/>
        </w:rPr>
        <w:t xml:space="preserve">Lee Ann Fujii, </w:t>
      </w:r>
      <w:r w:rsidRPr="00863E6A">
        <w:rPr>
          <w:rFonts w:ascii="Garamond" w:hAnsi="Garamond"/>
          <w:i/>
        </w:rPr>
        <w:t>Killing Neighbors: Webs of Violence in Rwanda</w:t>
      </w:r>
      <w:r w:rsidRPr="00863E6A">
        <w:rPr>
          <w:rFonts w:ascii="Garamond" w:hAnsi="Garamond"/>
        </w:rPr>
        <w:t xml:space="preserve"> (Ithaca: Cornell University Press, 2010).</w:t>
      </w:r>
      <w:r w:rsidRPr="00863E6A">
        <w:rPr>
          <w:rFonts w:ascii="Garamond" w:hAnsi="Garamond"/>
          <w:lang w:val="en-US"/>
        </w:rPr>
        <w:t xml:space="preserve"> Introduction. </w:t>
      </w:r>
    </w:p>
    <w:p w14:paraId="1A126AE3" w14:textId="77777777" w:rsidR="00012693" w:rsidRPr="00863E6A" w:rsidRDefault="00012693" w:rsidP="00107DAB">
      <w:pPr>
        <w:rPr>
          <w:rFonts w:ascii="Garamond" w:hAnsi="Garamond"/>
          <w:lang w:val="en-US"/>
        </w:rPr>
      </w:pPr>
    </w:p>
    <w:p w14:paraId="143AFF7F" w14:textId="77777777" w:rsidR="00012693" w:rsidRPr="003F18D4" w:rsidRDefault="00012693" w:rsidP="00012693">
      <w:pPr>
        <w:rPr>
          <w:rFonts w:ascii="Garamond" w:hAnsi="Garamond"/>
          <w:b/>
          <w:bCs/>
          <w:i/>
          <w:iCs/>
          <w:lang w:val="en-US"/>
        </w:rPr>
      </w:pPr>
      <w:r w:rsidRPr="003F18D4">
        <w:rPr>
          <w:rFonts w:ascii="Garamond" w:hAnsi="Garamond"/>
          <w:b/>
          <w:bCs/>
          <w:i/>
          <w:iCs/>
          <w:lang w:val="en-US"/>
        </w:rPr>
        <w:t xml:space="preserve">Recommended reading: </w:t>
      </w:r>
    </w:p>
    <w:p w14:paraId="7FAE5422" w14:textId="77777777" w:rsidR="004D08CE" w:rsidRPr="00863E6A" w:rsidRDefault="004D08CE" w:rsidP="004D08CE">
      <w:pPr>
        <w:pStyle w:val="Listeavsnitt"/>
        <w:numPr>
          <w:ilvl w:val="0"/>
          <w:numId w:val="29"/>
        </w:numPr>
        <w:rPr>
          <w:rFonts w:ascii="Garamond" w:hAnsi="Garamond"/>
        </w:rPr>
      </w:pPr>
      <w:r w:rsidRPr="00863E6A">
        <w:rPr>
          <w:rFonts w:ascii="Garamond" w:hAnsi="Garamond"/>
        </w:rPr>
        <w:t xml:space="preserve">Mahmood Mamdani, </w:t>
      </w:r>
      <w:r w:rsidRPr="00863E6A">
        <w:rPr>
          <w:rFonts w:ascii="Garamond" w:hAnsi="Garamond"/>
          <w:i/>
        </w:rPr>
        <w:t>When Victims Become Killers: Colonialism, Nativism, and the Genocide in Rwanda</w:t>
      </w:r>
      <w:r w:rsidRPr="00863E6A">
        <w:rPr>
          <w:rFonts w:ascii="Garamond" w:hAnsi="Garamond"/>
        </w:rPr>
        <w:t xml:space="preserve"> (Princeton: Princeton University Press, 2001).</w:t>
      </w:r>
    </w:p>
    <w:p w14:paraId="5DDEA52B" w14:textId="77777777" w:rsidR="004D08CE" w:rsidRPr="00863E6A" w:rsidRDefault="004D08CE" w:rsidP="004D08CE">
      <w:pPr>
        <w:pStyle w:val="Listeavsnitt"/>
        <w:numPr>
          <w:ilvl w:val="0"/>
          <w:numId w:val="29"/>
        </w:numPr>
        <w:rPr>
          <w:rFonts w:ascii="Garamond" w:hAnsi="Garamond"/>
        </w:rPr>
      </w:pPr>
      <w:r w:rsidRPr="00863E6A">
        <w:rPr>
          <w:rFonts w:ascii="Garamond" w:hAnsi="Garamond"/>
        </w:rPr>
        <w:t xml:space="preserve">Zachariah Mampilly, </w:t>
      </w:r>
      <w:r w:rsidRPr="00863E6A">
        <w:rPr>
          <w:rFonts w:ascii="Garamond" w:hAnsi="Garamond"/>
          <w:i/>
        </w:rPr>
        <w:t>Rebel Rulers: Insurgent Governance and Civilian Life during War</w:t>
      </w:r>
      <w:r w:rsidRPr="00863E6A">
        <w:rPr>
          <w:rFonts w:ascii="Garamond" w:hAnsi="Garamond"/>
        </w:rPr>
        <w:t xml:space="preserve"> (Ithaca: Cornell University Press, 2012).</w:t>
      </w:r>
    </w:p>
    <w:p w14:paraId="5CB14F5A" w14:textId="77777777" w:rsidR="00EE1CB1" w:rsidRPr="00863E6A" w:rsidRDefault="00EE1CB1" w:rsidP="00EE1CB1">
      <w:pPr>
        <w:pStyle w:val="Listeavsnitt"/>
        <w:numPr>
          <w:ilvl w:val="0"/>
          <w:numId w:val="29"/>
        </w:numPr>
        <w:rPr>
          <w:rFonts w:ascii="Garamond" w:hAnsi="Garamond"/>
        </w:rPr>
      </w:pPr>
      <w:r w:rsidRPr="00863E6A">
        <w:rPr>
          <w:rFonts w:ascii="Garamond" w:hAnsi="Garamond"/>
        </w:rPr>
        <w:t xml:space="preserve">Kathleen Klaus, </w:t>
      </w:r>
      <w:r w:rsidRPr="00863E6A">
        <w:rPr>
          <w:rFonts w:ascii="Garamond" w:hAnsi="Garamond"/>
          <w:i/>
        </w:rPr>
        <w:t>Political Violence in Kenya: Land, Elections and Claim-Making</w:t>
      </w:r>
      <w:r w:rsidRPr="00863E6A">
        <w:rPr>
          <w:rFonts w:ascii="Garamond" w:hAnsi="Garamond"/>
        </w:rPr>
        <w:t xml:space="preserve"> (Cambridge: Cambridge University Press, 2020).</w:t>
      </w:r>
    </w:p>
    <w:p w14:paraId="5438DF59" w14:textId="77777777" w:rsidR="00EE1CB1" w:rsidRPr="00863E6A" w:rsidRDefault="00EE1CB1" w:rsidP="00EE1CB1">
      <w:pPr>
        <w:pStyle w:val="Listeavsnitt"/>
        <w:numPr>
          <w:ilvl w:val="0"/>
          <w:numId w:val="29"/>
        </w:numPr>
        <w:rPr>
          <w:rFonts w:ascii="Garamond" w:hAnsi="Garamond"/>
        </w:rPr>
      </w:pPr>
      <w:r w:rsidRPr="00863E6A">
        <w:rPr>
          <w:rFonts w:ascii="Garamond" w:hAnsi="Garamond"/>
        </w:rPr>
        <w:t xml:space="preserve">Mimmi Soderberg Kovacs and Jesper Bjarnesen, eds., </w:t>
      </w:r>
      <w:r w:rsidRPr="00863E6A">
        <w:rPr>
          <w:rFonts w:ascii="Garamond" w:hAnsi="Garamond"/>
          <w:i/>
        </w:rPr>
        <w:t>Violence in African Elections: Between Democracy and Big Man Politics</w:t>
      </w:r>
      <w:r w:rsidRPr="00863E6A">
        <w:rPr>
          <w:rFonts w:ascii="Garamond" w:hAnsi="Garamond"/>
        </w:rPr>
        <w:t xml:space="preserve"> (London: Zed Books, 2018).</w:t>
      </w:r>
    </w:p>
    <w:p w14:paraId="659DEC87" w14:textId="77777777" w:rsidR="00EE1CB1" w:rsidRPr="00863E6A" w:rsidRDefault="00EE1CB1" w:rsidP="00EE1CB1">
      <w:pPr>
        <w:pStyle w:val="Listeavsnitt"/>
        <w:numPr>
          <w:ilvl w:val="0"/>
          <w:numId w:val="29"/>
        </w:numPr>
        <w:rPr>
          <w:rFonts w:ascii="Garamond" w:hAnsi="Garamond"/>
        </w:rPr>
      </w:pPr>
      <w:r w:rsidRPr="00863E6A">
        <w:rPr>
          <w:rFonts w:ascii="Garamond" w:hAnsi="Garamond"/>
        </w:rPr>
        <w:t xml:space="preserve">William Reno, </w:t>
      </w:r>
      <w:r w:rsidRPr="00863E6A">
        <w:rPr>
          <w:rFonts w:ascii="Garamond" w:hAnsi="Garamond"/>
          <w:i/>
        </w:rPr>
        <w:t>Warfare in Independent Africa</w:t>
      </w:r>
      <w:r w:rsidRPr="00863E6A">
        <w:rPr>
          <w:rFonts w:ascii="Garamond" w:hAnsi="Garamond"/>
        </w:rPr>
        <w:t xml:space="preserve"> (Cambridge: Cambridge University Press, 2011).</w:t>
      </w:r>
    </w:p>
    <w:p w14:paraId="28D05DF5" w14:textId="3A6D1039" w:rsidR="00EE1CB1" w:rsidRPr="00863E6A" w:rsidRDefault="00EE1CB1" w:rsidP="00445B6C">
      <w:pPr>
        <w:pStyle w:val="Listeavsnitt"/>
        <w:numPr>
          <w:ilvl w:val="0"/>
          <w:numId w:val="29"/>
        </w:numPr>
        <w:rPr>
          <w:rFonts w:ascii="Garamond" w:hAnsi="Garamond"/>
        </w:rPr>
      </w:pPr>
      <w:r w:rsidRPr="00863E6A">
        <w:rPr>
          <w:rFonts w:ascii="Garamond" w:hAnsi="Garamond"/>
        </w:rPr>
        <w:t xml:space="preserve">Sabrine Carey, “Rebellion in Africa: Disaggregating the Effects of Political Regimes in Africa,” </w:t>
      </w:r>
      <w:r w:rsidRPr="00863E6A">
        <w:rPr>
          <w:rFonts w:ascii="Garamond" w:hAnsi="Garamond"/>
          <w:i/>
        </w:rPr>
        <w:t>Journal of Peace Research</w:t>
      </w:r>
      <w:r w:rsidRPr="00863E6A">
        <w:rPr>
          <w:rFonts w:ascii="Garamond" w:hAnsi="Garamond"/>
        </w:rPr>
        <w:t xml:space="preserve"> 44:1 (2007), pp. 47-64</w:t>
      </w:r>
    </w:p>
    <w:p w14:paraId="0502EB2C" w14:textId="77777777" w:rsidR="0029653D" w:rsidRPr="00863E6A" w:rsidRDefault="0029653D" w:rsidP="00107DAB">
      <w:pPr>
        <w:rPr>
          <w:rFonts w:ascii="Garamond" w:hAnsi="Garamond"/>
          <w:lang w:val="en-US"/>
        </w:rPr>
      </w:pPr>
    </w:p>
    <w:p w14:paraId="5FC59EE4" w14:textId="77777777" w:rsidR="00012693" w:rsidRDefault="00012693" w:rsidP="00107DAB">
      <w:pPr>
        <w:rPr>
          <w:rFonts w:ascii="Garamond" w:hAnsi="Garamond"/>
          <w:lang w:val="en-US"/>
        </w:rPr>
      </w:pPr>
    </w:p>
    <w:p w14:paraId="686A8ECA" w14:textId="2583666D" w:rsidR="00EB0528" w:rsidRPr="00520782" w:rsidRDefault="00EB0528" w:rsidP="00EB0528">
      <w:pPr>
        <w:autoSpaceDE w:val="0"/>
        <w:autoSpaceDN w:val="0"/>
        <w:adjustRightInd w:val="0"/>
        <w:jc w:val="both"/>
        <w:rPr>
          <w:rFonts w:ascii="Garamond" w:eastAsiaTheme="minorHAnsi" w:hAnsi="Garamond" w:cs="Times-Bold"/>
          <w:b/>
          <w:bCs/>
          <w:sz w:val="28"/>
          <w:szCs w:val="28"/>
          <w:lang w:val="en-GB" w:eastAsia="en-US"/>
        </w:rPr>
      </w:pPr>
      <w:r w:rsidRPr="00520782">
        <w:rPr>
          <w:rFonts w:ascii="Garamond" w:hAnsi="Garamond"/>
          <w:b/>
          <w:bCs/>
          <w:sz w:val="28"/>
          <w:szCs w:val="28"/>
          <w:lang w:val="en-US"/>
        </w:rPr>
        <w:t xml:space="preserve">3 </w:t>
      </w:r>
      <w:r w:rsidRPr="00520782">
        <w:rPr>
          <w:rFonts w:ascii="Garamond" w:eastAsiaTheme="minorHAnsi" w:hAnsi="Garamond" w:cs="Times-Bold"/>
          <w:b/>
          <w:bCs/>
          <w:sz w:val="28"/>
          <w:szCs w:val="28"/>
          <w:lang w:val="en-GB" w:eastAsia="en-US"/>
        </w:rPr>
        <w:t xml:space="preserve">Non-state Armed Groups </w:t>
      </w:r>
      <w:r w:rsidR="008B5AC3" w:rsidRPr="00520782">
        <w:rPr>
          <w:rFonts w:ascii="Garamond" w:eastAsiaTheme="minorHAnsi" w:hAnsi="Garamond" w:cs="Times-Bold"/>
          <w:b/>
          <w:bCs/>
          <w:sz w:val="28"/>
          <w:szCs w:val="28"/>
          <w:lang w:val="en-GB" w:eastAsia="en-US"/>
        </w:rPr>
        <w:t>(Imrana Buba)</w:t>
      </w:r>
    </w:p>
    <w:p w14:paraId="5AF4DB0F" w14:textId="77777777" w:rsidR="00EB0528" w:rsidRPr="003B524B" w:rsidRDefault="00EB0528" w:rsidP="00EB0528">
      <w:pPr>
        <w:autoSpaceDE w:val="0"/>
        <w:autoSpaceDN w:val="0"/>
        <w:adjustRightInd w:val="0"/>
        <w:jc w:val="both"/>
        <w:rPr>
          <w:rFonts w:ascii="Garamond" w:eastAsiaTheme="minorHAnsi" w:hAnsi="Garamond" w:cs="Times-Bold"/>
          <w:b/>
          <w:bCs/>
          <w:lang w:val="en-GB" w:eastAsia="en-US"/>
        </w:rPr>
      </w:pPr>
    </w:p>
    <w:p w14:paraId="7E84BC11" w14:textId="33CF2284" w:rsidR="00EB0528" w:rsidRPr="003B524B" w:rsidRDefault="00EB0528" w:rsidP="00EB0528">
      <w:pPr>
        <w:autoSpaceDE w:val="0"/>
        <w:autoSpaceDN w:val="0"/>
        <w:adjustRightInd w:val="0"/>
        <w:jc w:val="both"/>
        <w:rPr>
          <w:rFonts w:ascii="Garamond" w:eastAsiaTheme="minorHAnsi" w:hAnsi="Garamond" w:cs="Times-Roman"/>
          <w:lang w:val="en-GB" w:eastAsia="en-US"/>
        </w:rPr>
      </w:pPr>
      <w:r w:rsidRPr="003B524B">
        <w:rPr>
          <w:rFonts w:ascii="Garamond" w:eastAsiaTheme="minorHAnsi" w:hAnsi="Garamond" w:cs="Times-Roman"/>
          <w:lang w:val="en-GB" w:eastAsia="en-US"/>
        </w:rPr>
        <w:t>Multiple non-state armed groups operate in many African countries to undermine the state, supplement the state, or operate independently of the state in areas with a minimal state presence. This lecture is intended to give students a thorough understanding of the complex factors contributing to the emergence and spread of non-state armed groups in Africa. Through case studies and comparative analysis, we will look at the historical, political, and economic factors contributing to forming groups like rebels, militias, vigilantes, and gangs and their impact as sources of insecurity or security providers. What is the nature of non-state armed groups that pose these threats or emerge to address them? How should they be addressed? At the end of this lecture, students will better understand the complex dynamics of non-state armed groups in Africa and potential strategies for reducing their negative impact on African communities.</w:t>
      </w:r>
    </w:p>
    <w:p w14:paraId="452FCE6A" w14:textId="77777777" w:rsidR="00EB0528" w:rsidRPr="003B524B" w:rsidRDefault="00EB0528" w:rsidP="00EB0528">
      <w:pPr>
        <w:autoSpaceDE w:val="0"/>
        <w:autoSpaceDN w:val="0"/>
        <w:adjustRightInd w:val="0"/>
        <w:jc w:val="both"/>
        <w:rPr>
          <w:rFonts w:ascii="Garamond" w:eastAsiaTheme="minorHAnsi" w:hAnsi="Garamond" w:cs="Times-Roman"/>
          <w:lang w:val="en-GB" w:eastAsia="en-US"/>
        </w:rPr>
      </w:pPr>
    </w:p>
    <w:p w14:paraId="560E8442" w14:textId="77777777" w:rsidR="00EB0528" w:rsidRPr="003B524B" w:rsidRDefault="00EB0528" w:rsidP="00EB0528">
      <w:pPr>
        <w:autoSpaceDE w:val="0"/>
        <w:autoSpaceDN w:val="0"/>
        <w:adjustRightInd w:val="0"/>
        <w:jc w:val="both"/>
        <w:rPr>
          <w:rFonts w:ascii="Garamond" w:eastAsiaTheme="minorHAnsi" w:hAnsi="Garamond" w:cs="Times-BoldItalic"/>
          <w:b/>
          <w:bCs/>
          <w:i/>
          <w:iCs/>
          <w:lang w:val="en-GB" w:eastAsia="en-US"/>
        </w:rPr>
      </w:pPr>
      <w:r w:rsidRPr="003B524B">
        <w:rPr>
          <w:rFonts w:ascii="Garamond" w:eastAsiaTheme="minorHAnsi" w:hAnsi="Garamond" w:cs="Times-BoldItalic"/>
          <w:b/>
          <w:bCs/>
          <w:i/>
          <w:iCs/>
          <w:lang w:val="en-GB" w:eastAsia="en-US"/>
        </w:rPr>
        <w:lastRenderedPageBreak/>
        <w:t>Required Readings</w:t>
      </w:r>
    </w:p>
    <w:p w14:paraId="1B026650" w14:textId="77777777" w:rsidR="00EB0528" w:rsidRPr="003B524B" w:rsidRDefault="00EB0528" w:rsidP="00EB0528">
      <w:pPr>
        <w:autoSpaceDE w:val="0"/>
        <w:autoSpaceDN w:val="0"/>
        <w:adjustRightInd w:val="0"/>
        <w:jc w:val="both"/>
        <w:rPr>
          <w:rFonts w:ascii="Garamond" w:eastAsiaTheme="minorHAnsi" w:hAnsi="Garamond" w:cs="Times-BoldItalic"/>
          <w:b/>
          <w:bCs/>
          <w:i/>
          <w:iCs/>
          <w:lang w:val="en-GB" w:eastAsia="en-US"/>
        </w:rPr>
      </w:pPr>
    </w:p>
    <w:p w14:paraId="309D6EFD" w14:textId="3A9A7830" w:rsidR="00EB0528" w:rsidRPr="00EB0528" w:rsidRDefault="00EB0528" w:rsidP="00EB0528">
      <w:pPr>
        <w:pStyle w:val="Listeavsnitt"/>
        <w:numPr>
          <w:ilvl w:val="0"/>
          <w:numId w:val="23"/>
        </w:numPr>
        <w:autoSpaceDE w:val="0"/>
        <w:autoSpaceDN w:val="0"/>
        <w:adjustRightInd w:val="0"/>
        <w:rPr>
          <w:rFonts w:ascii="Garamond" w:eastAsiaTheme="minorHAnsi" w:hAnsi="Garamond" w:cs="Times-Roman"/>
          <w:lang w:val="en-GB" w:eastAsia="en-US"/>
        </w:rPr>
      </w:pPr>
      <w:r w:rsidRPr="00EB0528">
        <w:rPr>
          <w:rFonts w:ascii="Garamond" w:eastAsiaTheme="minorHAnsi" w:hAnsi="Garamond" w:cs="Times-Roman"/>
          <w:lang w:val="en-GB" w:eastAsia="en-US"/>
        </w:rPr>
        <w:t>Reno, William (2013) Conflict and War in Africa. Routledge Handbook of African Security.</w:t>
      </w:r>
      <w:r>
        <w:rPr>
          <w:rFonts w:ascii="Garamond" w:eastAsiaTheme="minorHAnsi" w:hAnsi="Garamond" w:cs="Times-Roman"/>
          <w:lang w:val="en-GB" w:eastAsia="en-US"/>
        </w:rPr>
        <w:t xml:space="preserve"> </w:t>
      </w:r>
      <w:r w:rsidRPr="00EB0528">
        <w:rPr>
          <w:rFonts w:ascii="Garamond" w:eastAsiaTheme="minorHAnsi" w:hAnsi="Garamond" w:cs="Times-Italic"/>
          <w:i/>
          <w:iCs/>
          <w:lang w:val="en-GB" w:eastAsia="en-US"/>
        </w:rPr>
        <w:t>Chapter 3</w:t>
      </w:r>
      <w:r w:rsidRPr="00EB0528">
        <w:rPr>
          <w:rFonts w:ascii="Garamond" w:eastAsiaTheme="minorHAnsi" w:hAnsi="Garamond" w:cs="Times-Roman"/>
          <w:lang w:val="en-GB" w:eastAsia="en-US"/>
        </w:rPr>
        <w:t xml:space="preserve">. https://www.routledgehandbooks.com/doi/10.4324/9780203682142.ch3  </w:t>
      </w:r>
    </w:p>
    <w:p w14:paraId="3648A82A" w14:textId="1C121DD8" w:rsidR="00EB0528" w:rsidRPr="00EB0528" w:rsidRDefault="00EB0528" w:rsidP="00EB0528">
      <w:pPr>
        <w:pStyle w:val="Listeavsnitt"/>
        <w:numPr>
          <w:ilvl w:val="0"/>
          <w:numId w:val="23"/>
        </w:numPr>
        <w:autoSpaceDE w:val="0"/>
        <w:autoSpaceDN w:val="0"/>
        <w:adjustRightInd w:val="0"/>
        <w:rPr>
          <w:rFonts w:ascii="Garamond" w:eastAsiaTheme="minorHAnsi" w:hAnsi="Garamond" w:cs="Times-Roman"/>
          <w:lang w:val="en-GB" w:eastAsia="en-US"/>
        </w:rPr>
      </w:pPr>
      <w:proofErr w:type="spellStart"/>
      <w:r w:rsidRPr="00EB0528">
        <w:rPr>
          <w:rFonts w:ascii="Garamond" w:eastAsiaTheme="minorHAnsi" w:hAnsi="Garamond" w:cs="Times-Roman"/>
          <w:lang w:val="en-GB" w:eastAsia="en-US"/>
        </w:rPr>
        <w:t>Raineri</w:t>
      </w:r>
      <w:proofErr w:type="spellEnd"/>
      <w:r w:rsidRPr="00EB0528">
        <w:rPr>
          <w:rFonts w:ascii="Garamond" w:eastAsiaTheme="minorHAnsi" w:hAnsi="Garamond" w:cs="Times-Roman"/>
          <w:lang w:val="en-GB" w:eastAsia="en-US"/>
        </w:rPr>
        <w:t xml:space="preserve">, Luca (2022) Explaining the Rise of Jihadism in Africa: The Crucial Case of the Islamic State of the Greater Sahara. </w:t>
      </w:r>
      <w:r w:rsidRPr="00EB0528">
        <w:rPr>
          <w:rFonts w:ascii="Garamond" w:eastAsiaTheme="minorHAnsi" w:hAnsi="Garamond" w:cs="Times-Roman"/>
          <w:i/>
          <w:iCs/>
          <w:lang w:val="en-GB" w:eastAsia="en-US"/>
        </w:rPr>
        <w:t>Terrorism and Political Violence</w:t>
      </w:r>
      <w:r w:rsidRPr="00EB0528">
        <w:rPr>
          <w:rFonts w:ascii="Garamond" w:eastAsiaTheme="minorHAnsi" w:hAnsi="Garamond" w:cs="Times-Roman"/>
          <w:lang w:val="en-GB" w:eastAsia="en-US"/>
        </w:rPr>
        <w:t xml:space="preserve">. 34:8, 1632-1646. </w:t>
      </w:r>
      <w:proofErr w:type="spellStart"/>
      <w:r w:rsidRPr="00EB0528">
        <w:rPr>
          <w:rFonts w:ascii="Garamond" w:eastAsiaTheme="minorHAnsi" w:hAnsi="Garamond" w:cs="Times-Roman"/>
          <w:lang w:val="en-GB" w:eastAsia="en-US"/>
        </w:rPr>
        <w:t>doi</w:t>
      </w:r>
      <w:proofErr w:type="spellEnd"/>
      <w:r w:rsidRPr="00EB0528">
        <w:rPr>
          <w:rFonts w:ascii="Garamond" w:eastAsiaTheme="minorHAnsi" w:hAnsi="Garamond" w:cs="Times-Roman"/>
          <w:lang w:val="en-GB" w:eastAsia="en-US"/>
        </w:rPr>
        <w:t>: 10.1080/09546553.2020.1828078</w:t>
      </w:r>
    </w:p>
    <w:p w14:paraId="1C682468" w14:textId="77777777" w:rsidR="00EB0528" w:rsidRPr="00863E6A" w:rsidRDefault="00EB0528" w:rsidP="00EB0528">
      <w:pPr>
        <w:pStyle w:val="Listeavsnitt"/>
        <w:numPr>
          <w:ilvl w:val="0"/>
          <w:numId w:val="23"/>
        </w:numPr>
        <w:autoSpaceDE w:val="0"/>
        <w:autoSpaceDN w:val="0"/>
        <w:adjustRightInd w:val="0"/>
        <w:rPr>
          <w:rFonts w:ascii="Garamond" w:eastAsiaTheme="minorHAnsi" w:hAnsi="Garamond"/>
          <w:lang w:val="en-GB" w:eastAsia="en-US"/>
        </w:rPr>
      </w:pPr>
      <w:proofErr w:type="spellStart"/>
      <w:r w:rsidRPr="00EB0528">
        <w:rPr>
          <w:rFonts w:ascii="Garamond" w:eastAsiaTheme="minorHAnsi" w:hAnsi="Garamond"/>
          <w:lang w:val="en-GB" w:eastAsia="en-US"/>
        </w:rPr>
        <w:t>Jentzsch</w:t>
      </w:r>
      <w:proofErr w:type="spellEnd"/>
      <w:r w:rsidRPr="00EB0528">
        <w:rPr>
          <w:rFonts w:ascii="Garamond" w:eastAsiaTheme="minorHAnsi" w:hAnsi="Garamond"/>
          <w:lang w:val="en-GB" w:eastAsia="en-US"/>
        </w:rPr>
        <w:t xml:space="preserve">, Corinna (2022) Third Actors and Civilian Agency: Moving beyond a Dichotomous Understanding of Civil Wars. </w:t>
      </w:r>
      <w:r w:rsidRPr="00EB0528">
        <w:rPr>
          <w:rFonts w:ascii="Garamond" w:eastAsiaTheme="minorHAnsi" w:hAnsi="Garamond"/>
          <w:i/>
          <w:iCs/>
          <w:lang w:val="en-GB" w:eastAsia="en-US"/>
        </w:rPr>
        <w:t>Chapter 3</w:t>
      </w:r>
      <w:r w:rsidRPr="00EB0528">
        <w:rPr>
          <w:rFonts w:ascii="Garamond" w:eastAsiaTheme="minorHAnsi" w:hAnsi="Garamond"/>
          <w:lang w:val="en-GB" w:eastAsia="en-US"/>
        </w:rPr>
        <w:t xml:space="preserve">: </w:t>
      </w:r>
      <w:r w:rsidRPr="000A5AD9">
        <w:rPr>
          <w:rFonts w:ascii="Garamond" w:eastAsiaTheme="minorHAnsi" w:hAnsi="Garamond"/>
          <w:i/>
          <w:iCs/>
          <w:lang w:val="en-GB" w:eastAsia="en-US"/>
        </w:rPr>
        <w:t>Violent Resistance: Militia Formation and Civil War in Mozambique</w:t>
      </w:r>
      <w:r w:rsidRPr="00EB0528">
        <w:rPr>
          <w:rFonts w:ascii="Garamond" w:eastAsiaTheme="minorHAnsi" w:hAnsi="Garamond"/>
          <w:lang w:val="en-GB" w:eastAsia="en-US"/>
        </w:rPr>
        <w:t xml:space="preserve">. Cambridge University Press. </w:t>
      </w:r>
      <w:r w:rsidRPr="00863E6A">
        <w:rPr>
          <w:rFonts w:ascii="Garamond" w:eastAsiaTheme="minorHAnsi" w:hAnsi="Garamond"/>
          <w:lang w:val="en-GB" w:eastAsia="en-US"/>
        </w:rPr>
        <w:t xml:space="preserve">https://www.cambridge.org/core/books/violent-resistance/9F6785EA6663B77BAA90E8A5FDAC5323 </w:t>
      </w:r>
    </w:p>
    <w:p w14:paraId="624978C1" w14:textId="77777777" w:rsidR="00EB0528" w:rsidRPr="00863E6A" w:rsidRDefault="00EB0528" w:rsidP="00EB0528">
      <w:pPr>
        <w:autoSpaceDE w:val="0"/>
        <w:autoSpaceDN w:val="0"/>
        <w:adjustRightInd w:val="0"/>
        <w:jc w:val="both"/>
        <w:rPr>
          <w:rFonts w:ascii="Garamond" w:eastAsiaTheme="minorHAnsi" w:hAnsi="Garamond"/>
          <w:lang w:val="en-GB" w:eastAsia="en-US"/>
        </w:rPr>
      </w:pPr>
    </w:p>
    <w:p w14:paraId="37AA6F30" w14:textId="77777777" w:rsidR="00EB0528" w:rsidRPr="00863E6A" w:rsidRDefault="00EB0528" w:rsidP="00EB0528">
      <w:pPr>
        <w:autoSpaceDE w:val="0"/>
        <w:autoSpaceDN w:val="0"/>
        <w:adjustRightInd w:val="0"/>
        <w:jc w:val="both"/>
        <w:rPr>
          <w:rFonts w:ascii="Garamond" w:eastAsiaTheme="minorHAnsi" w:hAnsi="Garamond" w:cs="Times-BoldItalic"/>
          <w:b/>
          <w:bCs/>
          <w:i/>
          <w:iCs/>
          <w:lang w:val="en-GB" w:eastAsia="en-US"/>
        </w:rPr>
      </w:pPr>
      <w:r w:rsidRPr="00863E6A">
        <w:rPr>
          <w:rFonts w:ascii="Garamond" w:eastAsiaTheme="minorHAnsi" w:hAnsi="Garamond" w:cs="Times-BoldItalic"/>
          <w:b/>
          <w:bCs/>
          <w:i/>
          <w:iCs/>
          <w:lang w:val="en-GB" w:eastAsia="en-US"/>
        </w:rPr>
        <w:t>Recommended Readings</w:t>
      </w:r>
    </w:p>
    <w:p w14:paraId="20784D92" w14:textId="77777777" w:rsidR="00EB0528" w:rsidRPr="00863E6A" w:rsidRDefault="00EB0528" w:rsidP="00EB0528">
      <w:pPr>
        <w:autoSpaceDE w:val="0"/>
        <w:autoSpaceDN w:val="0"/>
        <w:adjustRightInd w:val="0"/>
        <w:jc w:val="both"/>
        <w:rPr>
          <w:rFonts w:ascii="Garamond" w:eastAsiaTheme="minorHAnsi" w:hAnsi="Garamond" w:cs="Times-BoldItalic"/>
          <w:b/>
          <w:bCs/>
          <w:i/>
          <w:iCs/>
          <w:lang w:val="en-GB" w:eastAsia="en-US"/>
        </w:rPr>
      </w:pPr>
    </w:p>
    <w:p w14:paraId="2B39ADC6" w14:textId="6FF248E6" w:rsidR="00EB0528" w:rsidRPr="00863E6A" w:rsidRDefault="00EB0528" w:rsidP="00EB0528">
      <w:pPr>
        <w:pStyle w:val="Listeavsnitt"/>
        <w:numPr>
          <w:ilvl w:val="0"/>
          <w:numId w:val="25"/>
        </w:numPr>
        <w:autoSpaceDE w:val="0"/>
        <w:autoSpaceDN w:val="0"/>
        <w:adjustRightInd w:val="0"/>
        <w:jc w:val="both"/>
        <w:rPr>
          <w:rFonts w:ascii="Garamond" w:eastAsiaTheme="minorHAnsi" w:hAnsi="Garamond" w:cs="Times-Roman"/>
          <w:lang w:val="en-GB" w:eastAsia="en-US"/>
        </w:rPr>
      </w:pPr>
      <w:r w:rsidRPr="00863E6A">
        <w:rPr>
          <w:rFonts w:ascii="Garamond" w:eastAsiaTheme="minorHAnsi" w:hAnsi="Garamond" w:cs="Times-Roman"/>
          <w:lang w:val="en-GB" w:eastAsia="en-US"/>
        </w:rPr>
        <w:t xml:space="preserve">Tapscott, Rebecca (2021) Vigilantes and the State: Understanding Violence through a Security Assemblages Approach. Perspectives on Politics. March 2023. Vol. 21/No.1. doi:10.1017/S1537592721001134 </w:t>
      </w:r>
    </w:p>
    <w:p w14:paraId="7BFD8ABB" w14:textId="630A4DA1" w:rsidR="00EB0528" w:rsidRPr="00863E6A" w:rsidRDefault="00EB0528" w:rsidP="000A5AD9">
      <w:pPr>
        <w:pStyle w:val="Listeavsnitt"/>
        <w:numPr>
          <w:ilvl w:val="0"/>
          <w:numId w:val="25"/>
        </w:numPr>
        <w:autoSpaceDE w:val="0"/>
        <w:autoSpaceDN w:val="0"/>
        <w:adjustRightInd w:val="0"/>
        <w:jc w:val="both"/>
        <w:rPr>
          <w:rFonts w:ascii="Garamond" w:eastAsiaTheme="minorHAnsi" w:hAnsi="Garamond" w:cs="Times-Roman"/>
          <w:lang w:val="en-GB" w:eastAsia="en-US"/>
        </w:rPr>
      </w:pPr>
      <w:proofErr w:type="spellStart"/>
      <w:r w:rsidRPr="00863E6A">
        <w:rPr>
          <w:rFonts w:ascii="Garamond" w:eastAsiaTheme="minorHAnsi" w:hAnsi="Garamond" w:cs="Times-Roman"/>
          <w:lang w:val="en-GB" w:eastAsia="en-US"/>
        </w:rPr>
        <w:t>Agbiboa</w:t>
      </w:r>
      <w:proofErr w:type="spellEnd"/>
      <w:r w:rsidRPr="00863E6A">
        <w:rPr>
          <w:rFonts w:ascii="Garamond" w:eastAsiaTheme="minorHAnsi" w:hAnsi="Garamond" w:cs="Times-Roman"/>
          <w:lang w:val="en-GB" w:eastAsia="en-US"/>
        </w:rPr>
        <w:t xml:space="preserve">, Daniel E. (2018) National Heroes or Coming Anarchy? Vigilant Youth and the “war on terror” in Nigeria. Critical Studies on Terrorism. 11:2, 272-294.doi: 10.1080/17539153.2017.1400497 </w:t>
      </w:r>
    </w:p>
    <w:p w14:paraId="495EF110" w14:textId="2130BEB9" w:rsidR="00FE156C" w:rsidRPr="00EB0528" w:rsidRDefault="00EB0528" w:rsidP="000A5AD9">
      <w:pPr>
        <w:pStyle w:val="Listeavsnitt"/>
        <w:numPr>
          <w:ilvl w:val="0"/>
          <w:numId w:val="25"/>
        </w:numPr>
        <w:autoSpaceDE w:val="0"/>
        <w:autoSpaceDN w:val="0"/>
        <w:adjustRightInd w:val="0"/>
        <w:jc w:val="both"/>
        <w:rPr>
          <w:rFonts w:ascii="Garamond" w:eastAsiaTheme="minorHAnsi" w:hAnsi="Garamond" w:cs="Times-Roman"/>
          <w:lang w:val="en-GB" w:eastAsia="en-US"/>
        </w:rPr>
      </w:pPr>
      <w:proofErr w:type="spellStart"/>
      <w:r w:rsidRPr="00EB0528">
        <w:rPr>
          <w:rFonts w:ascii="Garamond" w:eastAsiaTheme="minorHAnsi" w:hAnsi="Garamond" w:cs="Times-Roman"/>
          <w:lang w:val="en-GB" w:eastAsia="en-US"/>
        </w:rPr>
        <w:t>Kalyvas</w:t>
      </w:r>
      <w:proofErr w:type="spellEnd"/>
      <w:r w:rsidRPr="00EB0528">
        <w:rPr>
          <w:rFonts w:ascii="Garamond" w:eastAsiaTheme="minorHAnsi" w:hAnsi="Garamond" w:cs="Times-Roman"/>
          <w:lang w:val="en-GB" w:eastAsia="en-US"/>
        </w:rPr>
        <w:t xml:space="preserve">, </w:t>
      </w:r>
      <w:proofErr w:type="spellStart"/>
      <w:r w:rsidRPr="00EB0528">
        <w:rPr>
          <w:rFonts w:ascii="Garamond" w:eastAsiaTheme="minorHAnsi" w:hAnsi="Garamond" w:cs="Times-Roman"/>
          <w:lang w:val="en-GB" w:eastAsia="en-US"/>
        </w:rPr>
        <w:t>Stathis</w:t>
      </w:r>
      <w:proofErr w:type="spellEnd"/>
      <w:r w:rsidRPr="00EB0528">
        <w:rPr>
          <w:rFonts w:ascii="Garamond" w:eastAsiaTheme="minorHAnsi" w:hAnsi="Garamond" w:cs="Times-Roman"/>
          <w:lang w:val="en-GB" w:eastAsia="en-US"/>
        </w:rPr>
        <w:t xml:space="preserve"> N. (2018) Jihadi Rebels in Civil War. </w:t>
      </w:r>
      <w:proofErr w:type="spellStart"/>
      <w:r w:rsidRPr="00EB0528">
        <w:rPr>
          <w:rFonts w:ascii="Garamond" w:eastAsiaTheme="minorHAnsi" w:hAnsi="Garamond" w:cs="Times-Roman"/>
          <w:lang w:val="en-GB" w:eastAsia="en-US"/>
        </w:rPr>
        <w:t>Dædalus</w:t>
      </w:r>
      <w:proofErr w:type="spellEnd"/>
      <w:r w:rsidRPr="00EB0528">
        <w:rPr>
          <w:rFonts w:ascii="Garamond" w:eastAsiaTheme="minorHAnsi" w:hAnsi="Garamond" w:cs="Times-Roman"/>
          <w:lang w:val="en-GB" w:eastAsia="en-US"/>
        </w:rPr>
        <w:t>, the Journal of the American Academy of Arts &amp; Sciences. 147 (1) Winter 2018. doi:10.1162/DAED_a_00472</w:t>
      </w:r>
    </w:p>
    <w:p w14:paraId="72DDCE8B" w14:textId="77777777" w:rsidR="00012693" w:rsidRDefault="00012693" w:rsidP="00107DAB">
      <w:pPr>
        <w:rPr>
          <w:rFonts w:ascii="Garamond" w:hAnsi="Garamond"/>
          <w:lang w:val="en-US"/>
        </w:rPr>
      </w:pPr>
    </w:p>
    <w:p w14:paraId="36141997" w14:textId="77777777" w:rsidR="003B524B" w:rsidRDefault="003B524B" w:rsidP="00107DAB">
      <w:pPr>
        <w:rPr>
          <w:rFonts w:ascii="Garamond" w:hAnsi="Garamond"/>
          <w:lang w:val="en-US"/>
        </w:rPr>
      </w:pPr>
    </w:p>
    <w:p w14:paraId="1266396A" w14:textId="580FC41D" w:rsidR="00012693" w:rsidRPr="00520782" w:rsidRDefault="00E8357D" w:rsidP="00012693">
      <w:pPr>
        <w:rPr>
          <w:rFonts w:ascii="Garamond" w:hAnsi="Garamond"/>
          <w:b/>
          <w:bCs/>
          <w:sz w:val="28"/>
          <w:szCs w:val="28"/>
          <w:lang w:val="en-US"/>
        </w:rPr>
      </w:pPr>
      <w:r w:rsidRPr="00520782">
        <w:rPr>
          <w:rFonts w:ascii="Garamond" w:hAnsi="Garamond"/>
          <w:b/>
          <w:bCs/>
          <w:sz w:val="28"/>
          <w:szCs w:val="28"/>
          <w:lang w:val="en-US"/>
        </w:rPr>
        <w:t xml:space="preserve">4 </w:t>
      </w:r>
      <w:r w:rsidR="00012693" w:rsidRPr="00520782">
        <w:rPr>
          <w:rFonts w:ascii="Garamond" w:hAnsi="Garamond"/>
          <w:b/>
          <w:bCs/>
          <w:sz w:val="28"/>
          <w:szCs w:val="28"/>
          <w:lang w:val="en-US"/>
        </w:rPr>
        <w:t xml:space="preserve">Gender, </w:t>
      </w:r>
      <w:proofErr w:type="gramStart"/>
      <w:r w:rsidR="00012693" w:rsidRPr="00520782">
        <w:rPr>
          <w:rFonts w:ascii="Garamond" w:hAnsi="Garamond"/>
          <w:b/>
          <w:bCs/>
          <w:sz w:val="28"/>
          <w:szCs w:val="28"/>
          <w:lang w:val="en-US"/>
        </w:rPr>
        <w:t>Peace</w:t>
      </w:r>
      <w:proofErr w:type="gramEnd"/>
      <w:r w:rsidR="00012693" w:rsidRPr="00520782">
        <w:rPr>
          <w:rFonts w:ascii="Garamond" w:hAnsi="Garamond"/>
          <w:b/>
          <w:bCs/>
          <w:sz w:val="28"/>
          <w:szCs w:val="28"/>
          <w:lang w:val="en-US"/>
        </w:rPr>
        <w:t xml:space="preserve"> and Security in Africa (Leonor Toscano)</w:t>
      </w:r>
    </w:p>
    <w:p w14:paraId="76B54883" w14:textId="77777777" w:rsidR="00012693" w:rsidRPr="00DA66BF" w:rsidRDefault="00012693" w:rsidP="00012693">
      <w:pPr>
        <w:rPr>
          <w:rFonts w:ascii="Garamond" w:hAnsi="Garamond"/>
          <w:lang w:val="en-US"/>
        </w:rPr>
      </w:pPr>
    </w:p>
    <w:p w14:paraId="23ABB27E" w14:textId="77777777" w:rsidR="00012693" w:rsidRPr="00DA66BF" w:rsidRDefault="00012693" w:rsidP="00012693">
      <w:pPr>
        <w:autoSpaceDE w:val="0"/>
        <w:autoSpaceDN w:val="0"/>
        <w:adjustRightInd w:val="0"/>
        <w:jc w:val="both"/>
        <w:rPr>
          <w:rFonts w:ascii="Garamond" w:hAnsi="Garamond"/>
          <w:color w:val="000000"/>
          <w:lang w:val="en-GB"/>
        </w:rPr>
      </w:pPr>
      <w:r w:rsidRPr="00DA66BF">
        <w:rPr>
          <w:rFonts w:ascii="Garamond" w:hAnsi="Garamond"/>
          <w:color w:val="000000"/>
          <w:lang w:val="en-GB"/>
        </w:rPr>
        <w:t>How is gender implicated in conflict in Africa? This lecture discusses the many gendered dimensions of African conflicts and African peacebuilding. It looks at how women are affected by political violence (communal violence, electoral violence, insurgency, civil war); at women’s movements and collective efforts to achieve gender equality, fight for women’s issues and contribute peace; gender inclusion in local and national peacebuilding; and opportunities and challenges for women in post-conflict settings. Relevant cases for seminar discussions are Somalia, Sierra Leone, Rwanda, Liberia, Angola (negative case), Kenya, and Sudan.</w:t>
      </w:r>
    </w:p>
    <w:p w14:paraId="0CEB4AA4" w14:textId="77777777" w:rsidR="00012693" w:rsidRPr="00DA66BF" w:rsidRDefault="00012693" w:rsidP="00012693">
      <w:pPr>
        <w:rPr>
          <w:rFonts w:ascii="Garamond" w:hAnsi="Garamond"/>
          <w:lang w:val="en-US"/>
        </w:rPr>
      </w:pPr>
    </w:p>
    <w:p w14:paraId="399B3844" w14:textId="77777777" w:rsidR="00012693" w:rsidRDefault="00012693" w:rsidP="00012693">
      <w:pPr>
        <w:rPr>
          <w:rFonts w:ascii="Garamond" w:hAnsi="Garamond"/>
          <w:b/>
          <w:bCs/>
          <w:i/>
          <w:iCs/>
          <w:lang w:val="en-US"/>
        </w:rPr>
      </w:pPr>
      <w:r w:rsidRPr="00DA66BF">
        <w:rPr>
          <w:rFonts w:ascii="Garamond" w:hAnsi="Garamond"/>
          <w:b/>
          <w:bCs/>
          <w:i/>
          <w:iCs/>
          <w:lang w:val="en-US"/>
        </w:rPr>
        <w:t>Required readings</w:t>
      </w:r>
    </w:p>
    <w:p w14:paraId="2AF25CDA" w14:textId="77777777" w:rsidR="00863E6A" w:rsidRPr="00DA66BF" w:rsidRDefault="00863E6A" w:rsidP="00012693">
      <w:pPr>
        <w:rPr>
          <w:rFonts w:ascii="Garamond" w:hAnsi="Garamond"/>
          <w:b/>
          <w:bCs/>
          <w:i/>
          <w:iCs/>
          <w:lang w:val="en-US"/>
        </w:rPr>
      </w:pPr>
    </w:p>
    <w:p w14:paraId="12CA5582" w14:textId="77777777" w:rsidR="00012693" w:rsidRPr="00863E6A" w:rsidRDefault="00012693" w:rsidP="00863E6A">
      <w:pPr>
        <w:pStyle w:val="Listeavsnitt"/>
        <w:numPr>
          <w:ilvl w:val="0"/>
          <w:numId w:val="31"/>
        </w:numPr>
        <w:tabs>
          <w:tab w:val="left" w:pos="220"/>
          <w:tab w:val="left" w:pos="720"/>
        </w:tabs>
        <w:autoSpaceDE w:val="0"/>
        <w:autoSpaceDN w:val="0"/>
        <w:adjustRightInd w:val="0"/>
        <w:rPr>
          <w:rFonts w:ascii="Garamond" w:hAnsi="Garamond"/>
          <w:color w:val="000000"/>
          <w:lang w:val="en-GB"/>
        </w:rPr>
      </w:pPr>
      <w:proofErr w:type="spellStart"/>
      <w:r w:rsidRPr="00863E6A">
        <w:rPr>
          <w:rFonts w:ascii="Garamond" w:hAnsi="Garamond"/>
          <w:color w:val="000000"/>
          <w:lang w:val="en-GB"/>
        </w:rPr>
        <w:t>Shulika</w:t>
      </w:r>
      <w:proofErr w:type="spellEnd"/>
      <w:r w:rsidRPr="00863E6A">
        <w:rPr>
          <w:rFonts w:ascii="Garamond" w:hAnsi="Garamond"/>
          <w:color w:val="000000"/>
          <w:lang w:val="en-GB"/>
        </w:rPr>
        <w:t xml:space="preserve">, L.S., </w:t>
      </w:r>
      <w:proofErr w:type="spellStart"/>
      <w:r w:rsidRPr="00863E6A">
        <w:rPr>
          <w:rFonts w:ascii="Garamond" w:hAnsi="Garamond"/>
          <w:color w:val="000000"/>
          <w:lang w:val="en-GB"/>
        </w:rPr>
        <w:t>Muthuki</w:t>
      </w:r>
      <w:proofErr w:type="spellEnd"/>
      <w:r w:rsidRPr="00863E6A">
        <w:rPr>
          <w:rFonts w:ascii="Garamond" w:hAnsi="Garamond"/>
          <w:color w:val="000000"/>
          <w:lang w:val="en-GB"/>
        </w:rPr>
        <w:t xml:space="preserve">, J.M., 2021. Women in Peacebuilding: Influencing Africa’s Peace and Security Architecture, in: </w:t>
      </w:r>
      <w:proofErr w:type="spellStart"/>
      <w:r w:rsidRPr="00863E6A">
        <w:rPr>
          <w:rFonts w:ascii="Garamond" w:hAnsi="Garamond"/>
          <w:color w:val="000000"/>
          <w:lang w:val="en-GB"/>
        </w:rPr>
        <w:t>Chitando</w:t>
      </w:r>
      <w:proofErr w:type="spellEnd"/>
      <w:r w:rsidRPr="00863E6A">
        <w:rPr>
          <w:rFonts w:ascii="Garamond" w:hAnsi="Garamond"/>
          <w:color w:val="000000"/>
          <w:lang w:val="en-GB"/>
        </w:rPr>
        <w:t>, A. (Ed.), Women and Peacebuilding in Africa, Routledge Studies on Gender and Sexuality in Africa. Routledge, Abingdon, Oxon; New York, NY.</w:t>
      </w:r>
    </w:p>
    <w:p w14:paraId="773F16AB" w14:textId="77777777" w:rsidR="00012693" w:rsidRPr="00863E6A" w:rsidRDefault="00012693" w:rsidP="00863E6A">
      <w:pPr>
        <w:pStyle w:val="Listeavsnitt"/>
        <w:numPr>
          <w:ilvl w:val="0"/>
          <w:numId w:val="31"/>
        </w:numPr>
        <w:tabs>
          <w:tab w:val="left" w:pos="220"/>
          <w:tab w:val="left" w:pos="720"/>
        </w:tabs>
        <w:autoSpaceDE w:val="0"/>
        <w:autoSpaceDN w:val="0"/>
        <w:adjustRightInd w:val="0"/>
        <w:rPr>
          <w:rFonts w:ascii="Garamond" w:hAnsi="Garamond"/>
          <w:color w:val="000000"/>
          <w:lang w:val="en-GB"/>
        </w:rPr>
      </w:pPr>
      <w:proofErr w:type="spellStart"/>
      <w:r w:rsidRPr="00863E6A">
        <w:rPr>
          <w:rFonts w:ascii="Garamond" w:hAnsi="Garamond"/>
          <w:color w:val="000000"/>
          <w:lang w:val="en-GB"/>
        </w:rPr>
        <w:t>Sharland</w:t>
      </w:r>
      <w:proofErr w:type="spellEnd"/>
      <w:r w:rsidRPr="00863E6A">
        <w:rPr>
          <w:rFonts w:ascii="Garamond" w:hAnsi="Garamond"/>
          <w:color w:val="000000"/>
          <w:lang w:val="en-GB"/>
        </w:rPr>
        <w:t xml:space="preserve">, L., 2021. Sustaining the Women, Peace, and Security Agenda: The Role of UN Peacekeeping in Africa, in: McNamee, T., </w:t>
      </w:r>
      <w:proofErr w:type="spellStart"/>
      <w:r w:rsidRPr="00863E6A">
        <w:rPr>
          <w:rFonts w:ascii="Garamond" w:hAnsi="Garamond"/>
          <w:color w:val="000000"/>
          <w:lang w:val="en-GB"/>
        </w:rPr>
        <w:t>Muyangwa</w:t>
      </w:r>
      <w:proofErr w:type="spellEnd"/>
      <w:r w:rsidRPr="00863E6A">
        <w:rPr>
          <w:rFonts w:ascii="Garamond" w:hAnsi="Garamond"/>
          <w:color w:val="000000"/>
          <w:lang w:val="en-GB"/>
        </w:rPr>
        <w:t xml:space="preserve">, M. (Eds.), The State of Peacebuilding in Africa: Lessons Learned for Policymakers and Practitioners. Springer International Publishing, Cham, pp. 103–121. </w:t>
      </w:r>
      <w:r w:rsidRPr="00863E6A">
        <w:rPr>
          <w:rFonts w:ascii="Garamond" w:hAnsi="Garamond"/>
          <w:lang w:val="en-GB"/>
        </w:rPr>
        <w:t>https://doi.org/10.1007/978-3-030-46636-7_7</w:t>
      </w:r>
      <w:r w:rsidRPr="00863E6A">
        <w:rPr>
          <w:rFonts w:ascii="Garamond" w:hAnsi="Garamond"/>
          <w:color w:val="000000"/>
          <w:lang w:val="en-GB"/>
        </w:rPr>
        <w:t xml:space="preserve"> </w:t>
      </w:r>
    </w:p>
    <w:p w14:paraId="4A559209" w14:textId="780E177F" w:rsidR="00012693" w:rsidRPr="006E33FD" w:rsidRDefault="00012693" w:rsidP="00863E6A">
      <w:pPr>
        <w:pStyle w:val="Listeavsnitt"/>
        <w:numPr>
          <w:ilvl w:val="0"/>
          <w:numId w:val="31"/>
        </w:numPr>
        <w:tabs>
          <w:tab w:val="left" w:pos="220"/>
          <w:tab w:val="left" w:pos="720"/>
        </w:tabs>
        <w:autoSpaceDE w:val="0"/>
        <w:autoSpaceDN w:val="0"/>
        <w:adjustRightInd w:val="0"/>
        <w:rPr>
          <w:rFonts w:ascii="Garamond" w:hAnsi="Garamond"/>
          <w:lang w:val="en-GB"/>
        </w:rPr>
      </w:pPr>
      <w:r w:rsidRPr="00863E6A">
        <w:rPr>
          <w:rFonts w:ascii="Garamond" w:hAnsi="Garamond"/>
          <w:color w:val="000000"/>
          <w:lang w:val="en-GB"/>
        </w:rPr>
        <w:t xml:space="preserve">Tripp, A.M., 2015. Pathways to Change in Women’s Rights, in: Women and Power in </w:t>
      </w:r>
      <w:proofErr w:type="spellStart"/>
      <w:r w:rsidRPr="006E33FD">
        <w:rPr>
          <w:rFonts w:ascii="Garamond" w:hAnsi="Garamond"/>
          <w:color w:val="000000"/>
          <w:lang w:val="en-GB"/>
        </w:rPr>
        <w:t>Postconflict</w:t>
      </w:r>
      <w:proofErr w:type="spellEnd"/>
      <w:r w:rsidRPr="006E33FD">
        <w:rPr>
          <w:rFonts w:ascii="Garamond" w:hAnsi="Garamond"/>
          <w:color w:val="000000"/>
          <w:lang w:val="en-GB"/>
        </w:rPr>
        <w:t xml:space="preserve"> Africa, Cambridge Studies in Gender and Politics. Cambridge University Press, Cambridge. </w:t>
      </w:r>
      <w:hyperlink r:id="rId16" w:history="1">
        <w:r w:rsidR="006E33FD" w:rsidRPr="006E33FD">
          <w:rPr>
            <w:rStyle w:val="Hyperkobling"/>
            <w:rFonts w:ascii="Garamond" w:hAnsi="Garamond"/>
            <w:lang w:val="en-GB"/>
          </w:rPr>
          <w:t>https://doi.org/10.1017/CBO9781316336014</w:t>
        </w:r>
      </w:hyperlink>
    </w:p>
    <w:p w14:paraId="3E1CFC95" w14:textId="2DD7EFA8" w:rsidR="006E33FD" w:rsidRPr="006E33FD" w:rsidRDefault="006E33FD" w:rsidP="00863E6A">
      <w:pPr>
        <w:pStyle w:val="Listeavsnitt"/>
        <w:numPr>
          <w:ilvl w:val="0"/>
          <w:numId w:val="31"/>
        </w:numPr>
        <w:tabs>
          <w:tab w:val="left" w:pos="220"/>
          <w:tab w:val="left" w:pos="720"/>
        </w:tabs>
        <w:autoSpaceDE w:val="0"/>
        <w:autoSpaceDN w:val="0"/>
        <w:adjustRightInd w:val="0"/>
        <w:rPr>
          <w:rFonts w:ascii="Garamond" w:hAnsi="Garamond"/>
          <w:lang w:val="en-GB"/>
        </w:rPr>
      </w:pPr>
      <w:r w:rsidRPr="006E33FD">
        <w:rPr>
          <w:rFonts w:ascii="Garamond" w:hAnsi="Garamond" w:cs="Arial"/>
          <w:color w:val="222222"/>
          <w:shd w:val="clear" w:color="auto" w:fill="FFFFFF"/>
        </w:rPr>
        <w:lastRenderedPageBreak/>
        <w:t>Haastrup, Toni. "WPS and the African Union."</w:t>
      </w:r>
      <w:r w:rsidRPr="006E33FD">
        <w:rPr>
          <w:rStyle w:val="apple-converted-space"/>
          <w:rFonts w:ascii="Garamond" w:hAnsi="Garamond" w:cs="Arial"/>
          <w:color w:val="222222"/>
          <w:shd w:val="clear" w:color="auto" w:fill="FFFFFF"/>
        </w:rPr>
        <w:t> </w:t>
      </w:r>
      <w:r w:rsidRPr="006E33FD">
        <w:rPr>
          <w:rFonts w:ascii="Garamond" w:hAnsi="Garamond" w:cs="Arial"/>
          <w:i/>
          <w:iCs/>
          <w:color w:val="222222"/>
        </w:rPr>
        <w:t>The Oxford Handbook of Women, Peace, and Security</w:t>
      </w:r>
      <w:r w:rsidRPr="006E33FD">
        <w:rPr>
          <w:rStyle w:val="apple-converted-space"/>
          <w:rFonts w:ascii="Garamond" w:hAnsi="Garamond" w:cs="Arial"/>
          <w:color w:val="222222"/>
          <w:shd w:val="clear" w:color="auto" w:fill="FFFFFF"/>
        </w:rPr>
        <w:t> </w:t>
      </w:r>
      <w:r w:rsidRPr="006E33FD">
        <w:rPr>
          <w:rFonts w:ascii="Garamond" w:hAnsi="Garamond" w:cs="Arial"/>
          <w:color w:val="222222"/>
          <w:shd w:val="clear" w:color="auto" w:fill="FFFFFF"/>
        </w:rPr>
        <w:t>(2019): 375-388.</w:t>
      </w:r>
    </w:p>
    <w:p w14:paraId="4FD03D1C" w14:textId="77777777" w:rsidR="00012693" w:rsidRPr="00DA66BF" w:rsidRDefault="00012693" w:rsidP="00012693">
      <w:pPr>
        <w:rPr>
          <w:rFonts w:ascii="Garamond" w:hAnsi="Garamond"/>
          <w:lang w:val="en-US"/>
        </w:rPr>
      </w:pPr>
    </w:p>
    <w:p w14:paraId="02C52CD9" w14:textId="77777777" w:rsidR="00012693" w:rsidRPr="00DA66BF" w:rsidRDefault="00012693" w:rsidP="00012693">
      <w:pPr>
        <w:rPr>
          <w:rFonts w:ascii="Garamond" w:hAnsi="Garamond"/>
          <w:b/>
          <w:bCs/>
          <w:i/>
          <w:iCs/>
          <w:lang w:val="en-US"/>
        </w:rPr>
      </w:pPr>
      <w:r w:rsidRPr="00DA66BF">
        <w:rPr>
          <w:rFonts w:ascii="Garamond" w:hAnsi="Garamond"/>
          <w:b/>
          <w:bCs/>
          <w:i/>
          <w:iCs/>
          <w:lang w:val="en-US"/>
        </w:rPr>
        <w:t>Recommended Readings</w:t>
      </w:r>
    </w:p>
    <w:p w14:paraId="615633DB" w14:textId="77777777" w:rsidR="00012693" w:rsidRPr="00863E6A" w:rsidRDefault="00012693" w:rsidP="00863E6A">
      <w:pPr>
        <w:pStyle w:val="Listeavsnitt"/>
        <w:numPr>
          <w:ilvl w:val="0"/>
          <w:numId w:val="32"/>
        </w:numPr>
        <w:tabs>
          <w:tab w:val="left" w:pos="220"/>
          <w:tab w:val="left" w:pos="720"/>
        </w:tabs>
        <w:autoSpaceDE w:val="0"/>
        <w:autoSpaceDN w:val="0"/>
        <w:adjustRightInd w:val="0"/>
        <w:rPr>
          <w:rFonts w:ascii="Garamond" w:hAnsi="Garamond"/>
          <w:lang w:val="en-GB"/>
        </w:rPr>
      </w:pPr>
      <w:r w:rsidRPr="00863E6A">
        <w:rPr>
          <w:rFonts w:ascii="Garamond" w:hAnsi="Garamond"/>
          <w:lang w:val="en-GB"/>
        </w:rPr>
        <w:t xml:space="preserve">Berry, M.E., Lake, M., 2021. Women’s Rights After War: On Gender Interventions and Enduring Hierarchies. </w:t>
      </w:r>
      <w:proofErr w:type="spellStart"/>
      <w:r w:rsidRPr="00863E6A">
        <w:rPr>
          <w:rFonts w:ascii="Garamond" w:hAnsi="Garamond"/>
          <w:lang w:val="en-GB"/>
        </w:rPr>
        <w:t>Annu</w:t>
      </w:r>
      <w:proofErr w:type="spellEnd"/>
      <w:r w:rsidRPr="00863E6A">
        <w:rPr>
          <w:rFonts w:ascii="Garamond" w:hAnsi="Garamond"/>
          <w:lang w:val="en-GB"/>
        </w:rPr>
        <w:t>. Rev. Law. Soc. Sci. 17, 459–481. https://doi.org/10.1146/annurev-lawsocsci-113020-085456</w:t>
      </w:r>
    </w:p>
    <w:p w14:paraId="43104D26" w14:textId="77777777" w:rsidR="00012693" w:rsidRPr="00863E6A" w:rsidRDefault="00012693" w:rsidP="00863E6A">
      <w:pPr>
        <w:pStyle w:val="Listeavsnitt"/>
        <w:numPr>
          <w:ilvl w:val="0"/>
          <w:numId w:val="32"/>
        </w:numPr>
        <w:tabs>
          <w:tab w:val="left" w:pos="220"/>
          <w:tab w:val="left" w:pos="720"/>
        </w:tabs>
        <w:autoSpaceDE w:val="0"/>
        <w:autoSpaceDN w:val="0"/>
        <w:adjustRightInd w:val="0"/>
        <w:rPr>
          <w:rFonts w:ascii="Garamond" w:hAnsi="Garamond"/>
          <w:lang w:val="en-GB"/>
        </w:rPr>
      </w:pPr>
      <w:r w:rsidRPr="00863E6A">
        <w:rPr>
          <w:rFonts w:ascii="Garamond" w:hAnsi="Garamond"/>
          <w:color w:val="000000"/>
          <w:lang w:val="en-GB"/>
        </w:rPr>
        <w:t xml:space="preserve">El-Bushra, J., 2007. Feminism, Gender, and Women’s Peace Activism. Development and Change 38, 131–147. </w:t>
      </w:r>
      <w:r w:rsidRPr="00863E6A">
        <w:rPr>
          <w:rFonts w:ascii="Garamond" w:hAnsi="Garamond"/>
          <w:lang w:val="en-GB"/>
        </w:rPr>
        <w:t>https://doi.org/10.1111/j.1467-7660.2007.00406.x</w:t>
      </w:r>
    </w:p>
    <w:p w14:paraId="636C8D8F" w14:textId="77777777" w:rsidR="00012693" w:rsidRPr="00863E6A" w:rsidRDefault="00012693" w:rsidP="00863E6A">
      <w:pPr>
        <w:pStyle w:val="Listeavsnitt"/>
        <w:numPr>
          <w:ilvl w:val="0"/>
          <w:numId w:val="32"/>
        </w:numPr>
        <w:tabs>
          <w:tab w:val="left" w:pos="220"/>
          <w:tab w:val="left" w:pos="720"/>
        </w:tabs>
        <w:autoSpaceDE w:val="0"/>
        <w:autoSpaceDN w:val="0"/>
        <w:adjustRightInd w:val="0"/>
        <w:rPr>
          <w:rFonts w:ascii="Garamond" w:hAnsi="Garamond"/>
          <w:color w:val="000000"/>
          <w:lang w:val="en-GB"/>
        </w:rPr>
      </w:pPr>
      <w:r w:rsidRPr="00863E6A">
        <w:rPr>
          <w:rFonts w:ascii="Garamond" w:hAnsi="Garamond"/>
          <w:color w:val="000000"/>
          <w:lang w:val="en-GB"/>
        </w:rPr>
        <w:t xml:space="preserve">Krause, J., 2019. Gender Dimensions of (Non)Violence in Communal Conflict: The Case of Jos, Nigeria. Comparative Political Studies 52, 1466–1499. </w:t>
      </w:r>
      <w:r w:rsidRPr="00863E6A">
        <w:rPr>
          <w:rFonts w:ascii="Garamond" w:hAnsi="Garamond"/>
          <w:lang w:val="en-GB"/>
        </w:rPr>
        <w:t>https://doi.org/10.1177/0010414019830722</w:t>
      </w:r>
      <w:r w:rsidRPr="00863E6A">
        <w:rPr>
          <w:rFonts w:ascii="Garamond" w:hAnsi="Garamond"/>
          <w:color w:val="000000"/>
          <w:lang w:val="en-GB"/>
        </w:rPr>
        <w:t xml:space="preserve"> </w:t>
      </w:r>
    </w:p>
    <w:p w14:paraId="567F9039" w14:textId="77777777" w:rsidR="00012693" w:rsidRPr="00863E6A" w:rsidRDefault="00012693" w:rsidP="00863E6A">
      <w:pPr>
        <w:pStyle w:val="Listeavsnitt"/>
        <w:numPr>
          <w:ilvl w:val="0"/>
          <w:numId w:val="32"/>
        </w:numPr>
        <w:tabs>
          <w:tab w:val="left" w:pos="220"/>
          <w:tab w:val="left" w:pos="720"/>
        </w:tabs>
        <w:autoSpaceDE w:val="0"/>
        <w:autoSpaceDN w:val="0"/>
        <w:adjustRightInd w:val="0"/>
        <w:rPr>
          <w:rFonts w:ascii="Garamond" w:hAnsi="Garamond"/>
          <w:lang w:val="en-GB"/>
        </w:rPr>
      </w:pPr>
      <w:r w:rsidRPr="00863E6A">
        <w:rPr>
          <w:rFonts w:ascii="Garamond" w:hAnsi="Garamond"/>
          <w:lang w:val="en-GB"/>
        </w:rPr>
        <w:t xml:space="preserve">Tripp, A.M., 2016. Women’s Movements and Constitution Making after Civil Unrest and Conflict in Africa: The Cases of Kenya and Somalia. Politics &amp; Gender 12, 78–106. https://doi.org/10.1017/S1743923X16000015 </w:t>
      </w:r>
    </w:p>
    <w:p w14:paraId="1F71236A" w14:textId="77777777" w:rsidR="00012693" w:rsidRDefault="00012693" w:rsidP="00107DAB">
      <w:pPr>
        <w:rPr>
          <w:rFonts w:ascii="Garamond" w:hAnsi="Garamond"/>
          <w:lang w:val="en-US"/>
        </w:rPr>
      </w:pPr>
    </w:p>
    <w:p w14:paraId="605084CE" w14:textId="77777777" w:rsidR="00520782" w:rsidRPr="00DA66BF" w:rsidRDefault="00520782" w:rsidP="00107DAB">
      <w:pPr>
        <w:rPr>
          <w:rFonts w:ascii="Garamond" w:hAnsi="Garamond"/>
          <w:lang w:val="en-US"/>
        </w:rPr>
      </w:pPr>
    </w:p>
    <w:p w14:paraId="1870C08E" w14:textId="68406FEF" w:rsidR="003B524B" w:rsidRPr="00520782" w:rsidRDefault="00E8357D" w:rsidP="003B524B">
      <w:pPr>
        <w:rPr>
          <w:rFonts w:ascii="Garamond" w:hAnsi="Garamond"/>
          <w:b/>
          <w:bCs/>
          <w:sz w:val="28"/>
          <w:szCs w:val="28"/>
          <w:lang w:val="en-US"/>
        </w:rPr>
      </w:pPr>
      <w:r w:rsidRPr="00520782">
        <w:rPr>
          <w:rFonts w:ascii="Garamond" w:hAnsi="Garamond"/>
          <w:b/>
          <w:bCs/>
          <w:sz w:val="28"/>
          <w:szCs w:val="28"/>
          <w:lang w:val="en-US"/>
        </w:rPr>
        <w:t xml:space="preserve">5 </w:t>
      </w:r>
      <w:r w:rsidR="003B524B" w:rsidRPr="00520782">
        <w:rPr>
          <w:rFonts w:ascii="Garamond" w:hAnsi="Garamond"/>
          <w:b/>
          <w:bCs/>
          <w:sz w:val="28"/>
          <w:szCs w:val="28"/>
          <w:lang w:val="en-US"/>
        </w:rPr>
        <w:t>Climate Change and Conflict in Africa (Melanie Sauter)</w:t>
      </w:r>
    </w:p>
    <w:p w14:paraId="3897D3F0" w14:textId="77777777" w:rsidR="003B524B" w:rsidRDefault="003B524B" w:rsidP="003B524B">
      <w:pPr>
        <w:rPr>
          <w:rFonts w:ascii="Garamond" w:hAnsi="Garamond"/>
          <w:lang w:val="en-US"/>
        </w:rPr>
      </w:pPr>
    </w:p>
    <w:p w14:paraId="22C89FC6" w14:textId="6AC99647" w:rsidR="00491915" w:rsidRPr="00491915" w:rsidRDefault="00491915" w:rsidP="00491915">
      <w:pPr>
        <w:tabs>
          <w:tab w:val="left" w:pos="709"/>
        </w:tabs>
        <w:rPr>
          <w:rFonts w:ascii="Garamond" w:hAnsi="Garamond"/>
          <w:lang w:val="en-US"/>
        </w:rPr>
      </w:pPr>
      <w:r w:rsidRPr="00491915">
        <w:rPr>
          <w:rFonts w:ascii="Garamond" w:hAnsi="Garamond"/>
          <w:lang w:val="en-US"/>
        </w:rPr>
        <w:t>Climate change acts as a threat multiplier, exacerbating existing tensions and vulnerabilities, and contributing to the emergence and intensification of conflicts. Competition over dwindling natural resources such as water, arable land, and grazing areas amplifies violent conflict. Moreover, climate-induced displacement adds pressure to already fragile societies, increasing the potential for conflicts.</w:t>
      </w:r>
      <w:r w:rsidR="001D326F">
        <w:rPr>
          <w:rFonts w:ascii="Garamond" w:hAnsi="Garamond"/>
          <w:lang w:val="en-US"/>
        </w:rPr>
        <w:t xml:space="preserve"> Many African countries are seen as particularly vulnerable to the consequences of climate change. </w:t>
      </w:r>
      <w:r w:rsidR="00706D0A">
        <w:rPr>
          <w:rFonts w:ascii="Garamond" w:hAnsi="Garamond"/>
          <w:lang w:val="en-US"/>
        </w:rPr>
        <w:t xml:space="preserve">This session focuses on the nexus of conflict, climate change, and governance challenges. </w:t>
      </w:r>
    </w:p>
    <w:p w14:paraId="372BB4EC" w14:textId="77777777" w:rsidR="00491915" w:rsidRPr="00491915" w:rsidRDefault="00491915" w:rsidP="003B524B">
      <w:pPr>
        <w:rPr>
          <w:rFonts w:ascii="Garamond" w:hAnsi="Garamond"/>
          <w:lang w:val="en-US"/>
        </w:rPr>
      </w:pPr>
    </w:p>
    <w:p w14:paraId="33AA7B8D" w14:textId="77777777" w:rsidR="003B524B" w:rsidRPr="00196811" w:rsidRDefault="003B524B" w:rsidP="003B524B">
      <w:pPr>
        <w:rPr>
          <w:rFonts w:ascii="Garamond" w:hAnsi="Garamond"/>
          <w:b/>
          <w:bCs/>
          <w:i/>
          <w:iCs/>
          <w:lang w:val="en-US"/>
        </w:rPr>
      </w:pPr>
      <w:r w:rsidRPr="00196811">
        <w:rPr>
          <w:rFonts w:ascii="Garamond" w:hAnsi="Garamond"/>
          <w:b/>
          <w:bCs/>
          <w:i/>
          <w:iCs/>
          <w:lang w:val="en-US"/>
        </w:rPr>
        <w:t>Required Readings</w:t>
      </w:r>
    </w:p>
    <w:p w14:paraId="2E529023" w14:textId="77777777" w:rsidR="003B524B" w:rsidRPr="00790E16" w:rsidRDefault="003B524B" w:rsidP="003B524B">
      <w:pPr>
        <w:pStyle w:val="Listeavsnitt"/>
        <w:numPr>
          <w:ilvl w:val="0"/>
          <w:numId w:val="11"/>
        </w:numPr>
        <w:rPr>
          <w:rFonts w:ascii="Garamond" w:hAnsi="Garamond"/>
        </w:rPr>
      </w:pPr>
      <w:r w:rsidRPr="00790E16">
        <w:rPr>
          <w:rFonts w:ascii="Garamond" w:hAnsi="Garamond"/>
        </w:rPr>
        <w:t>van Weezel, Stijn. "Local warming and violent armed conflict in Africa." </w:t>
      </w:r>
      <w:r w:rsidRPr="00790E16">
        <w:rPr>
          <w:rFonts w:ascii="Garamond" w:hAnsi="Garamond"/>
          <w:i/>
          <w:iCs/>
        </w:rPr>
        <w:t>World Development</w:t>
      </w:r>
      <w:r w:rsidRPr="00790E16">
        <w:rPr>
          <w:rFonts w:ascii="Garamond" w:hAnsi="Garamond"/>
        </w:rPr>
        <w:t> 126 (2020): 104708.</w:t>
      </w:r>
    </w:p>
    <w:p w14:paraId="3070663B" w14:textId="77777777" w:rsidR="003B524B" w:rsidRPr="00196811" w:rsidRDefault="003B524B" w:rsidP="003B524B">
      <w:pPr>
        <w:pStyle w:val="Listeavsnitt"/>
        <w:numPr>
          <w:ilvl w:val="0"/>
          <w:numId w:val="11"/>
        </w:numPr>
        <w:rPr>
          <w:rFonts w:ascii="Garamond" w:hAnsi="Garamond"/>
        </w:rPr>
      </w:pPr>
      <w:r w:rsidRPr="00196811">
        <w:rPr>
          <w:rFonts w:ascii="Garamond" w:hAnsi="Garamond"/>
        </w:rPr>
        <w:t xml:space="preserve">Benjaminsen, Tor A, Koffi Alinon, Halvard Buhaug, and Jill Tove Buseth. 2012. “Does Climate Change Drive Land-Use Conflicts in the Sahel?” </w:t>
      </w:r>
      <w:r w:rsidRPr="00196811">
        <w:rPr>
          <w:rFonts w:ascii="Garamond" w:hAnsi="Garamond"/>
          <w:i/>
          <w:iCs/>
        </w:rPr>
        <w:t>Journal of Peace Research</w:t>
      </w:r>
      <w:r w:rsidRPr="00196811">
        <w:rPr>
          <w:rFonts w:ascii="Garamond" w:hAnsi="Garamond"/>
        </w:rPr>
        <w:t xml:space="preserve"> 49(1): 97–111.</w:t>
      </w:r>
    </w:p>
    <w:p w14:paraId="630EC544" w14:textId="77777777" w:rsidR="003B524B" w:rsidRPr="00196811" w:rsidRDefault="003B524B" w:rsidP="003B524B">
      <w:pPr>
        <w:pStyle w:val="Listeavsnitt"/>
        <w:numPr>
          <w:ilvl w:val="0"/>
          <w:numId w:val="11"/>
        </w:numPr>
        <w:rPr>
          <w:rFonts w:ascii="Garamond" w:hAnsi="Garamond"/>
        </w:rPr>
      </w:pPr>
      <w:r w:rsidRPr="00196811">
        <w:rPr>
          <w:rFonts w:ascii="Garamond" w:hAnsi="Garamond"/>
        </w:rPr>
        <w:t xml:space="preserve">von Uexkull, Nina, and Halvard Buhaug. 2021. “Security Implications of Climate Change: A Decade of Scientific Progress.” </w:t>
      </w:r>
      <w:r w:rsidRPr="00196811">
        <w:rPr>
          <w:rFonts w:ascii="Garamond" w:hAnsi="Garamond"/>
          <w:i/>
          <w:iCs/>
        </w:rPr>
        <w:t>Journal of Peace Research</w:t>
      </w:r>
      <w:r w:rsidRPr="00196811">
        <w:rPr>
          <w:rFonts w:ascii="Garamond" w:hAnsi="Garamond"/>
        </w:rPr>
        <w:t xml:space="preserve"> 58(1): 3–17.</w:t>
      </w:r>
    </w:p>
    <w:p w14:paraId="48B2A7C1" w14:textId="77777777" w:rsidR="003B524B" w:rsidRDefault="003B524B" w:rsidP="003B524B">
      <w:pPr>
        <w:rPr>
          <w:rFonts w:ascii="Garamond" w:hAnsi="Garamond"/>
          <w:b/>
          <w:bCs/>
          <w:lang w:val="en-US"/>
        </w:rPr>
      </w:pPr>
    </w:p>
    <w:p w14:paraId="08DA8017" w14:textId="77777777" w:rsidR="003B524B" w:rsidRPr="00196811" w:rsidRDefault="003B524B" w:rsidP="003B524B">
      <w:pPr>
        <w:rPr>
          <w:rFonts w:ascii="Garamond" w:hAnsi="Garamond"/>
          <w:b/>
          <w:bCs/>
          <w:i/>
          <w:iCs/>
          <w:lang w:val="en-US"/>
        </w:rPr>
      </w:pPr>
      <w:r w:rsidRPr="00196811">
        <w:rPr>
          <w:rFonts w:ascii="Garamond" w:hAnsi="Garamond"/>
          <w:b/>
          <w:bCs/>
          <w:i/>
          <w:iCs/>
          <w:lang w:val="en-US"/>
        </w:rPr>
        <w:t>Recommended Reading</w:t>
      </w:r>
    </w:p>
    <w:p w14:paraId="4170B830" w14:textId="77777777" w:rsidR="003B524B" w:rsidRPr="00196811" w:rsidRDefault="003B524B" w:rsidP="003B524B">
      <w:pPr>
        <w:pStyle w:val="Listeavsnitt"/>
        <w:numPr>
          <w:ilvl w:val="0"/>
          <w:numId w:val="12"/>
        </w:numPr>
        <w:rPr>
          <w:rFonts w:ascii="Garamond" w:hAnsi="Garamond"/>
        </w:rPr>
      </w:pPr>
      <w:r w:rsidRPr="00196811">
        <w:rPr>
          <w:rFonts w:ascii="Garamond" w:hAnsi="Garamond"/>
        </w:rPr>
        <w:t xml:space="preserve">Buhaug, Halvard, and Nina von Uexkull. 2021. “Vicious Circles: Violence, Vulnerability, and Climate Change.” </w:t>
      </w:r>
      <w:r w:rsidRPr="00196811">
        <w:rPr>
          <w:rFonts w:ascii="Garamond" w:hAnsi="Garamond"/>
          <w:i/>
          <w:iCs/>
        </w:rPr>
        <w:t>Annual Review of Environment and Resources</w:t>
      </w:r>
      <w:r w:rsidRPr="00196811">
        <w:rPr>
          <w:rFonts w:ascii="Garamond" w:hAnsi="Garamond"/>
        </w:rPr>
        <w:t xml:space="preserve"> 46(1): 545–68.</w:t>
      </w:r>
    </w:p>
    <w:p w14:paraId="1C56EE5E" w14:textId="77777777" w:rsidR="003B524B" w:rsidRPr="00196811" w:rsidRDefault="003B524B" w:rsidP="003B524B">
      <w:pPr>
        <w:pStyle w:val="Listeavsnitt"/>
        <w:numPr>
          <w:ilvl w:val="0"/>
          <w:numId w:val="12"/>
        </w:numPr>
        <w:rPr>
          <w:rFonts w:ascii="Garamond" w:hAnsi="Garamond"/>
        </w:rPr>
      </w:pPr>
      <w:r w:rsidRPr="00196811">
        <w:rPr>
          <w:rFonts w:ascii="Garamond" w:hAnsi="Garamond"/>
        </w:rPr>
        <w:t xml:space="preserve">Olsen, Victor Mackenhauer et al. 2021. “The Impact of Conflict-Driven Cropland Abandonment on Food Insecurity in South Sudan Revealed Using Satellite Remote Sensing.” </w:t>
      </w:r>
      <w:r w:rsidRPr="00196811">
        <w:rPr>
          <w:rFonts w:ascii="Garamond" w:hAnsi="Garamond"/>
          <w:i/>
          <w:iCs/>
        </w:rPr>
        <w:t>Nature Food</w:t>
      </w:r>
      <w:r w:rsidRPr="00196811">
        <w:rPr>
          <w:rFonts w:ascii="Garamond" w:hAnsi="Garamond"/>
        </w:rPr>
        <w:t xml:space="preserve"> 2(12): 990–96.</w:t>
      </w:r>
    </w:p>
    <w:p w14:paraId="4E035953" w14:textId="77777777" w:rsidR="003B524B" w:rsidRDefault="003B524B" w:rsidP="003B524B">
      <w:pPr>
        <w:rPr>
          <w:rFonts w:ascii="Garamond" w:hAnsi="Garamond"/>
          <w:lang w:val="en-US"/>
        </w:rPr>
      </w:pPr>
    </w:p>
    <w:p w14:paraId="0606C360" w14:textId="77777777" w:rsidR="00520782" w:rsidRDefault="00520782" w:rsidP="003B524B">
      <w:pPr>
        <w:rPr>
          <w:rFonts w:ascii="Garamond" w:hAnsi="Garamond"/>
          <w:lang w:val="en-US"/>
        </w:rPr>
      </w:pPr>
    </w:p>
    <w:p w14:paraId="3A00C30F" w14:textId="51C5D6D8" w:rsidR="0029653D" w:rsidRPr="009A52E5" w:rsidRDefault="00E8357D" w:rsidP="00107DAB">
      <w:pPr>
        <w:rPr>
          <w:rFonts w:ascii="Garamond" w:hAnsi="Garamond"/>
          <w:b/>
          <w:bCs/>
          <w:sz w:val="28"/>
          <w:szCs w:val="28"/>
          <w:lang w:val="en-US"/>
        </w:rPr>
      </w:pPr>
      <w:r w:rsidRPr="009A52E5">
        <w:rPr>
          <w:rFonts w:ascii="Garamond" w:hAnsi="Garamond"/>
          <w:b/>
          <w:bCs/>
          <w:sz w:val="28"/>
          <w:szCs w:val="28"/>
          <w:lang w:val="en-US"/>
        </w:rPr>
        <w:t xml:space="preserve">6 </w:t>
      </w:r>
      <w:r w:rsidR="003B524B" w:rsidRPr="009A52E5">
        <w:rPr>
          <w:rFonts w:ascii="Garamond" w:hAnsi="Garamond"/>
          <w:b/>
          <w:bCs/>
          <w:sz w:val="28"/>
          <w:szCs w:val="28"/>
          <w:lang w:val="en-US"/>
        </w:rPr>
        <w:t xml:space="preserve">UN Peacekeeping and Civilian Protection </w:t>
      </w:r>
      <w:r w:rsidR="00520782" w:rsidRPr="009A52E5">
        <w:rPr>
          <w:rFonts w:ascii="Garamond" w:hAnsi="Garamond"/>
          <w:b/>
          <w:bCs/>
          <w:sz w:val="28"/>
          <w:szCs w:val="28"/>
          <w:lang w:val="en-US"/>
        </w:rPr>
        <w:t xml:space="preserve">in African Conflicts </w:t>
      </w:r>
      <w:r w:rsidR="003B524B" w:rsidRPr="009A52E5">
        <w:rPr>
          <w:rFonts w:ascii="Garamond" w:hAnsi="Garamond"/>
          <w:b/>
          <w:bCs/>
          <w:sz w:val="28"/>
          <w:szCs w:val="28"/>
          <w:lang w:val="en-US"/>
        </w:rPr>
        <w:t>(Jana Krause)</w:t>
      </w:r>
    </w:p>
    <w:p w14:paraId="75831E37" w14:textId="77777777" w:rsidR="003B524B" w:rsidRDefault="003B524B" w:rsidP="00107DAB">
      <w:pPr>
        <w:rPr>
          <w:rFonts w:ascii="Garamond" w:hAnsi="Garamond"/>
          <w:lang w:val="en-US"/>
        </w:rPr>
      </w:pPr>
    </w:p>
    <w:p w14:paraId="35E5AC0F" w14:textId="0C54AD72" w:rsidR="00860F5C" w:rsidRPr="00357DD0" w:rsidRDefault="00860F5C" w:rsidP="00357DD0">
      <w:pPr>
        <w:pStyle w:val="Listeavsnitt"/>
        <w:numPr>
          <w:ilvl w:val="0"/>
          <w:numId w:val="38"/>
        </w:numPr>
        <w:rPr>
          <w:rFonts w:ascii="Garamond" w:hAnsi="Garamond"/>
          <w:lang w:val="en-US"/>
        </w:rPr>
      </w:pPr>
      <w:r w:rsidRPr="00357DD0">
        <w:rPr>
          <w:rFonts w:ascii="Garamond" w:hAnsi="Garamond"/>
          <w:lang w:val="en-US"/>
        </w:rPr>
        <w:t xml:space="preserve">Evolution of UN peacekeeping </w:t>
      </w:r>
    </w:p>
    <w:p w14:paraId="2444AC41" w14:textId="0BE38BB9" w:rsidR="00860F5C" w:rsidRPr="00357DD0" w:rsidRDefault="00860F5C" w:rsidP="00357DD0">
      <w:pPr>
        <w:pStyle w:val="Listeavsnitt"/>
        <w:numPr>
          <w:ilvl w:val="0"/>
          <w:numId w:val="38"/>
        </w:numPr>
        <w:rPr>
          <w:rFonts w:ascii="Garamond" w:hAnsi="Garamond"/>
          <w:lang w:val="en-US"/>
        </w:rPr>
      </w:pPr>
      <w:r w:rsidRPr="00357DD0">
        <w:rPr>
          <w:rFonts w:ascii="Garamond" w:hAnsi="Garamond"/>
          <w:lang w:val="en-US"/>
        </w:rPr>
        <w:t xml:space="preserve">Critiques and limitations of UN peacekeeping </w:t>
      </w:r>
    </w:p>
    <w:p w14:paraId="00EBECD6" w14:textId="79049B33" w:rsidR="00860F5C" w:rsidRPr="00357DD0" w:rsidRDefault="00991A70" w:rsidP="00357DD0">
      <w:pPr>
        <w:pStyle w:val="Listeavsnitt"/>
        <w:numPr>
          <w:ilvl w:val="0"/>
          <w:numId w:val="38"/>
        </w:numPr>
        <w:rPr>
          <w:rFonts w:ascii="Garamond" w:hAnsi="Garamond"/>
          <w:lang w:val="en-US"/>
        </w:rPr>
      </w:pPr>
      <w:r w:rsidRPr="00357DD0">
        <w:rPr>
          <w:rFonts w:ascii="Garamond" w:hAnsi="Garamond"/>
          <w:lang w:val="en-US"/>
        </w:rPr>
        <w:lastRenderedPageBreak/>
        <w:t xml:space="preserve">Peacekeeping and civilian protection </w:t>
      </w:r>
    </w:p>
    <w:p w14:paraId="555C4086" w14:textId="77777777" w:rsidR="00991A70" w:rsidRPr="00525DAF" w:rsidRDefault="00991A70" w:rsidP="00107DAB">
      <w:pPr>
        <w:rPr>
          <w:rFonts w:ascii="Garamond" w:hAnsi="Garamond"/>
          <w:lang w:val="en-US"/>
        </w:rPr>
      </w:pPr>
    </w:p>
    <w:p w14:paraId="6DF8B773" w14:textId="77777777" w:rsidR="003B524B" w:rsidRPr="00525DAF" w:rsidRDefault="003B524B" w:rsidP="003B524B">
      <w:pPr>
        <w:rPr>
          <w:rFonts w:ascii="Garamond" w:hAnsi="Garamond"/>
          <w:b/>
          <w:bCs/>
          <w:i/>
          <w:iCs/>
          <w:lang w:val="en-US"/>
        </w:rPr>
      </w:pPr>
      <w:r w:rsidRPr="00525DAF">
        <w:rPr>
          <w:rFonts w:ascii="Garamond" w:hAnsi="Garamond"/>
          <w:b/>
          <w:bCs/>
          <w:i/>
          <w:iCs/>
          <w:lang w:val="en-US"/>
        </w:rPr>
        <w:t>Required Readings</w:t>
      </w:r>
    </w:p>
    <w:p w14:paraId="3E751DD6" w14:textId="77777777" w:rsidR="00525DAF" w:rsidRPr="00803145" w:rsidRDefault="00525DAF" w:rsidP="00863E6A">
      <w:pPr>
        <w:pStyle w:val="Listeavsnitt"/>
        <w:numPr>
          <w:ilvl w:val="0"/>
          <w:numId w:val="34"/>
        </w:numPr>
        <w:rPr>
          <w:rFonts w:ascii="Garamond" w:hAnsi="Garamond"/>
          <w:lang w:val="en-HK"/>
        </w:rPr>
      </w:pPr>
      <w:r w:rsidRPr="00803145">
        <w:rPr>
          <w:rFonts w:ascii="Garamond" w:hAnsi="Garamond" w:cs="Arial"/>
          <w:color w:val="222222"/>
          <w:shd w:val="clear" w:color="auto" w:fill="FFFFFF"/>
        </w:rPr>
        <w:t>Bara, Corinne, and Lisa Hultman. "Just different hats? Comparing UN and non-UN peacekeeping."</w:t>
      </w:r>
      <w:r w:rsidRPr="00803145">
        <w:rPr>
          <w:rStyle w:val="apple-converted-space"/>
          <w:rFonts w:ascii="Garamond" w:hAnsi="Garamond" w:cs="Arial"/>
          <w:color w:val="222222"/>
          <w:shd w:val="clear" w:color="auto" w:fill="FFFFFF"/>
        </w:rPr>
        <w:t> </w:t>
      </w:r>
      <w:r w:rsidRPr="00803145">
        <w:rPr>
          <w:rFonts w:ascii="Garamond" w:hAnsi="Garamond" w:cs="Arial"/>
          <w:i/>
          <w:iCs/>
          <w:color w:val="222222"/>
        </w:rPr>
        <w:t>International Peacekeeping</w:t>
      </w:r>
      <w:r w:rsidRPr="00803145">
        <w:rPr>
          <w:rStyle w:val="apple-converted-space"/>
          <w:rFonts w:ascii="Garamond" w:hAnsi="Garamond" w:cs="Arial"/>
          <w:color w:val="222222"/>
          <w:shd w:val="clear" w:color="auto" w:fill="FFFFFF"/>
        </w:rPr>
        <w:t> </w:t>
      </w:r>
      <w:r w:rsidRPr="00803145">
        <w:rPr>
          <w:rFonts w:ascii="Garamond" w:hAnsi="Garamond" w:cs="Arial"/>
          <w:color w:val="222222"/>
          <w:shd w:val="clear" w:color="auto" w:fill="FFFFFF"/>
        </w:rPr>
        <w:t>27.3 (2020): 341-368.</w:t>
      </w:r>
    </w:p>
    <w:p w14:paraId="28FD64C4" w14:textId="5EE098FB" w:rsidR="00084426" w:rsidRPr="00803145" w:rsidRDefault="00803145" w:rsidP="00863E6A">
      <w:pPr>
        <w:pStyle w:val="Listeavsnitt"/>
        <w:numPr>
          <w:ilvl w:val="0"/>
          <w:numId w:val="34"/>
        </w:numPr>
        <w:rPr>
          <w:rFonts w:ascii="Garamond" w:hAnsi="Garamond"/>
          <w:lang w:val="en-HK"/>
        </w:rPr>
      </w:pPr>
      <w:r w:rsidRPr="00803145">
        <w:rPr>
          <w:rFonts w:ascii="Garamond" w:hAnsi="Garamond" w:cs="Arial"/>
          <w:color w:val="222222"/>
          <w:shd w:val="clear" w:color="auto" w:fill="FFFFFF"/>
        </w:rPr>
        <w:t>Gauthier Vela, Vanessa. "MINUSMA and the Militarization of UN Peacekeeping."</w:t>
      </w:r>
      <w:r w:rsidRPr="00803145">
        <w:rPr>
          <w:rStyle w:val="apple-converted-space"/>
          <w:rFonts w:ascii="Garamond" w:hAnsi="Garamond" w:cs="Arial"/>
          <w:color w:val="222222"/>
          <w:shd w:val="clear" w:color="auto" w:fill="FFFFFF"/>
        </w:rPr>
        <w:t> </w:t>
      </w:r>
      <w:r w:rsidRPr="00803145">
        <w:rPr>
          <w:rFonts w:ascii="Garamond" w:hAnsi="Garamond" w:cs="Arial"/>
          <w:i/>
          <w:iCs/>
          <w:color w:val="222222"/>
        </w:rPr>
        <w:t>International Peacekeeping</w:t>
      </w:r>
      <w:r w:rsidRPr="00803145">
        <w:rPr>
          <w:rStyle w:val="apple-converted-space"/>
          <w:rFonts w:ascii="Garamond" w:hAnsi="Garamond" w:cs="Arial"/>
          <w:color w:val="222222"/>
          <w:shd w:val="clear" w:color="auto" w:fill="FFFFFF"/>
        </w:rPr>
        <w:t> </w:t>
      </w:r>
      <w:r w:rsidRPr="00803145">
        <w:rPr>
          <w:rFonts w:ascii="Garamond" w:hAnsi="Garamond" w:cs="Arial"/>
          <w:color w:val="222222"/>
          <w:shd w:val="clear" w:color="auto" w:fill="FFFFFF"/>
        </w:rPr>
        <w:t>28.5 (2021): 838-863.</w:t>
      </w:r>
    </w:p>
    <w:p w14:paraId="1C0F7EA9" w14:textId="595B5019" w:rsidR="00084426" w:rsidRPr="00803145" w:rsidRDefault="00084426" w:rsidP="00084426">
      <w:pPr>
        <w:pStyle w:val="Default"/>
        <w:numPr>
          <w:ilvl w:val="0"/>
          <w:numId w:val="34"/>
        </w:numPr>
        <w:rPr>
          <w:lang w:val="en-HK"/>
        </w:rPr>
      </w:pPr>
      <w:r w:rsidRPr="00803145">
        <w:rPr>
          <w:lang w:val="en-HK"/>
        </w:rPr>
        <w:t>Rhoads, E. P. (2016). </w:t>
      </w:r>
      <w:r w:rsidRPr="00803145">
        <w:rPr>
          <w:i/>
          <w:iCs/>
          <w:lang w:val="en-HK"/>
        </w:rPr>
        <w:t>Taking sides in peacekeeping: impartiality and the future of the United Nations</w:t>
      </w:r>
      <w:r w:rsidRPr="00803145">
        <w:rPr>
          <w:lang w:val="en-HK"/>
        </w:rPr>
        <w:t xml:space="preserve">. Oxford University Press. Introduction. </w:t>
      </w:r>
    </w:p>
    <w:p w14:paraId="0CB609C9" w14:textId="77777777" w:rsidR="003B524B" w:rsidRDefault="003B524B" w:rsidP="00107DAB">
      <w:pPr>
        <w:rPr>
          <w:rFonts w:ascii="Garamond" w:hAnsi="Garamond"/>
          <w:lang w:val="en-US"/>
        </w:rPr>
      </w:pPr>
    </w:p>
    <w:p w14:paraId="4CAF2D49" w14:textId="77777777" w:rsidR="003B524B" w:rsidRPr="00196811" w:rsidRDefault="003B524B" w:rsidP="003B524B">
      <w:pPr>
        <w:rPr>
          <w:rFonts w:ascii="Garamond" w:hAnsi="Garamond"/>
          <w:b/>
          <w:bCs/>
          <w:i/>
          <w:iCs/>
          <w:lang w:val="en-US"/>
        </w:rPr>
      </w:pPr>
      <w:r w:rsidRPr="00196811">
        <w:rPr>
          <w:rFonts w:ascii="Garamond" w:hAnsi="Garamond"/>
          <w:b/>
          <w:bCs/>
          <w:i/>
          <w:iCs/>
          <w:lang w:val="en-US"/>
        </w:rPr>
        <w:t>Recommended Reading</w:t>
      </w:r>
    </w:p>
    <w:p w14:paraId="700B071B" w14:textId="77777777" w:rsidR="003B524B" w:rsidRPr="00525DAF" w:rsidRDefault="003B524B" w:rsidP="00107DAB">
      <w:pPr>
        <w:rPr>
          <w:rFonts w:ascii="Garamond" w:hAnsi="Garamond"/>
          <w:lang w:val="en-US"/>
        </w:rPr>
      </w:pPr>
    </w:p>
    <w:p w14:paraId="759D78AE" w14:textId="77777777" w:rsidR="006E33FD" w:rsidRPr="006E33FD" w:rsidRDefault="006E33FD" w:rsidP="00525DAF">
      <w:pPr>
        <w:pStyle w:val="Listeavsnitt"/>
        <w:numPr>
          <w:ilvl w:val="0"/>
          <w:numId w:val="37"/>
        </w:numPr>
        <w:rPr>
          <w:rFonts w:ascii="Garamond" w:hAnsi="Garamond"/>
          <w:lang w:val="en-US"/>
        </w:rPr>
      </w:pPr>
      <w:r w:rsidRPr="006E33FD">
        <w:rPr>
          <w:rFonts w:ascii="Garamond" w:hAnsi="Garamond" w:cs="Arial"/>
          <w:color w:val="222222"/>
          <w:shd w:val="clear" w:color="auto" w:fill="FFFFFF"/>
        </w:rPr>
        <w:t>De Coning, Cedric, Linnéa Gelot, and John Karlsrud, eds.</w:t>
      </w:r>
      <w:r w:rsidRPr="006E33FD">
        <w:rPr>
          <w:rStyle w:val="apple-converted-space"/>
          <w:rFonts w:ascii="Garamond" w:hAnsi="Garamond" w:cs="Arial"/>
          <w:color w:val="222222"/>
          <w:shd w:val="clear" w:color="auto" w:fill="FFFFFF"/>
        </w:rPr>
        <w:t> </w:t>
      </w:r>
      <w:r w:rsidRPr="006E33FD">
        <w:rPr>
          <w:rFonts w:ascii="Garamond" w:hAnsi="Garamond" w:cs="Arial"/>
          <w:i/>
          <w:iCs/>
          <w:color w:val="222222"/>
        </w:rPr>
        <w:t>The future of African peace operations: From the Janjaweed to Boko Haram</w:t>
      </w:r>
      <w:r w:rsidRPr="006E33FD">
        <w:rPr>
          <w:rFonts w:ascii="Garamond" w:hAnsi="Garamond" w:cs="Arial"/>
          <w:color w:val="222222"/>
          <w:shd w:val="clear" w:color="auto" w:fill="FFFFFF"/>
        </w:rPr>
        <w:t>. Bloomsbury Publishing, 2016.</w:t>
      </w:r>
    </w:p>
    <w:p w14:paraId="4A9BF2C7" w14:textId="061F30BD" w:rsidR="00525DAF" w:rsidRPr="006E33FD" w:rsidRDefault="00525DAF" w:rsidP="00525DAF">
      <w:pPr>
        <w:pStyle w:val="Listeavsnitt"/>
        <w:numPr>
          <w:ilvl w:val="0"/>
          <w:numId w:val="37"/>
        </w:numPr>
        <w:rPr>
          <w:rFonts w:ascii="Garamond" w:hAnsi="Garamond"/>
          <w:lang w:val="en-US"/>
        </w:rPr>
      </w:pPr>
      <w:r w:rsidRPr="006E33FD">
        <w:rPr>
          <w:rFonts w:ascii="Garamond" w:hAnsi="Garamond" w:cs="Arial"/>
          <w:color w:val="222222"/>
          <w:shd w:val="clear" w:color="auto" w:fill="FFFFFF"/>
        </w:rPr>
        <w:t>Bove, Vincenzo, Chiara Ruffa, and Andrea Ruggeri.</w:t>
      </w:r>
      <w:r w:rsidRPr="006E33FD">
        <w:rPr>
          <w:rStyle w:val="apple-converted-space"/>
          <w:rFonts w:ascii="Garamond" w:hAnsi="Garamond" w:cs="Arial"/>
          <w:color w:val="222222"/>
          <w:shd w:val="clear" w:color="auto" w:fill="FFFFFF"/>
        </w:rPr>
        <w:t> </w:t>
      </w:r>
      <w:r w:rsidRPr="006E33FD">
        <w:rPr>
          <w:rFonts w:ascii="Garamond" w:hAnsi="Garamond" w:cs="Arial"/>
          <w:i/>
          <w:iCs/>
          <w:color w:val="222222"/>
        </w:rPr>
        <w:t>Composing peace: Mission composition in UN peacekeeping</w:t>
      </w:r>
      <w:r w:rsidRPr="006E33FD">
        <w:rPr>
          <w:rFonts w:ascii="Garamond" w:hAnsi="Garamond" w:cs="Arial"/>
          <w:color w:val="222222"/>
          <w:shd w:val="clear" w:color="auto" w:fill="FFFFFF"/>
        </w:rPr>
        <w:t>. Oxford University Press, 2020.</w:t>
      </w:r>
    </w:p>
    <w:p w14:paraId="3A46BF4C" w14:textId="4EC4BAA5" w:rsidR="00CA6208" w:rsidRPr="00803145" w:rsidRDefault="00CA6208" w:rsidP="00525DAF">
      <w:pPr>
        <w:pStyle w:val="Listeavsnitt"/>
        <w:numPr>
          <w:ilvl w:val="0"/>
          <w:numId w:val="37"/>
        </w:numPr>
        <w:rPr>
          <w:rFonts w:ascii="Garamond" w:hAnsi="Garamond"/>
          <w:lang w:val="en-US"/>
        </w:rPr>
      </w:pPr>
      <w:r w:rsidRPr="006E33FD">
        <w:rPr>
          <w:rFonts w:ascii="Garamond" w:hAnsi="Garamond" w:cs="Arial"/>
          <w:color w:val="222222"/>
          <w:shd w:val="clear" w:color="auto" w:fill="FFFFFF"/>
        </w:rPr>
        <w:t>Bove, Vincenzo, Jessica Di Salvatore, and Leandro Elia. "UN Peacekeeping and</w:t>
      </w:r>
      <w:r w:rsidRPr="00CA6208">
        <w:rPr>
          <w:rFonts w:ascii="Garamond" w:hAnsi="Garamond" w:cs="Arial"/>
          <w:color w:val="222222"/>
          <w:shd w:val="clear" w:color="auto" w:fill="FFFFFF"/>
        </w:rPr>
        <w:t xml:space="preserve"> Households' Well</w:t>
      </w:r>
      <w:r w:rsidRPr="00CA6208">
        <w:rPr>
          <w:rFonts w:ascii="Cambria Math" w:hAnsi="Cambria Math" w:cs="Cambria Math"/>
          <w:color w:val="222222"/>
          <w:shd w:val="clear" w:color="auto" w:fill="FFFFFF"/>
        </w:rPr>
        <w:t>‐</w:t>
      </w:r>
      <w:r w:rsidRPr="00CA6208">
        <w:rPr>
          <w:rFonts w:ascii="Garamond" w:hAnsi="Garamond" w:cs="Arial"/>
          <w:color w:val="222222"/>
          <w:shd w:val="clear" w:color="auto" w:fill="FFFFFF"/>
        </w:rPr>
        <w:t>Being in Civil Wars."</w:t>
      </w:r>
      <w:r w:rsidRPr="00CA6208">
        <w:rPr>
          <w:rStyle w:val="apple-converted-space"/>
          <w:rFonts w:ascii="Garamond" w:hAnsi="Garamond" w:cs="Arial"/>
          <w:color w:val="222222"/>
          <w:shd w:val="clear" w:color="auto" w:fill="FFFFFF"/>
        </w:rPr>
        <w:t> </w:t>
      </w:r>
      <w:r w:rsidRPr="00CA6208">
        <w:rPr>
          <w:rFonts w:ascii="Garamond" w:hAnsi="Garamond" w:cs="Arial"/>
          <w:i/>
          <w:iCs/>
          <w:color w:val="222222"/>
        </w:rPr>
        <w:t>American journal of political science</w:t>
      </w:r>
      <w:r w:rsidRPr="00CA6208">
        <w:rPr>
          <w:rStyle w:val="apple-converted-space"/>
          <w:rFonts w:ascii="Garamond" w:hAnsi="Garamond" w:cs="Arial"/>
          <w:color w:val="222222"/>
          <w:shd w:val="clear" w:color="auto" w:fill="FFFFFF"/>
        </w:rPr>
        <w:t> </w:t>
      </w:r>
      <w:r w:rsidRPr="00CA6208">
        <w:rPr>
          <w:rFonts w:ascii="Garamond" w:hAnsi="Garamond" w:cs="Arial"/>
          <w:color w:val="222222"/>
          <w:shd w:val="clear" w:color="auto" w:fill="FFFFFF"/>
        </w:rPr>
        <w:t>66.2 (2022): 402-417.</w:t>
      </w:r>
    </w:p>
    <w:p w14:paraId="086BC27C" w14:textId="2F42EA3A" w:rsidR="00803145" w:rsidRPr="00525DAF" w:rsidRDefault="00803145" w:rsidP="00803145">
      <w:pPr>
        <w:pStyle w:val="Listeavsnitt"/>
        <w:numPr>
          <w:ilvl w:val="0"/>
          <w:numId w:val="37"/>
        </w:numPr>
        <w:rPr>
          <w:rFonts w:ascii="Garamond" w:hAnsi="Garamond"/>
          <w:lang w:val="en-HK"/>
        </w:rPr>
      </w:pPr>
      <w:r w:rsidRPr="00525DAF">
        <w:rPr>
          <w:rFonts w:ascii="Garamond" w:hAnsi="Garamond"/>
          <w:lang w:val="en-HK"/>
        </w:rPr>
        <w:t>Howard, L. M. (2008). </w:t>
      </w:r>
      <w:r w:rsidRPr="00525DAF">
        <w:rPr>
          <w:rFonts w:ascii="Garamond" w:hAnsi="Garamond"/>
          <w:i/>
          <w:iCs/>
          <w:lang w:val="en-HK"/>
        </w:rPr>
        <w:t>UN peacekeeping in civil wars</w:t>
      </w:r>
      <w:r w:rsidRPr="00525DAF">
        <w:rPr>
          <w:rFonts w:ascii="Garamond" w:hAnsi="Garamond"/>
          <w:lang w:val="en-HK"/>
        </w:rPr>
        <w:t>. Cambridge: Cambridge University Press. Chapter 1.</w:t>
      </w:r>
    </w:p>
    <w:p w14:paraId="320F1A2B" w14:textId="77777777" w:rsidR="00803145" w:rsidRPr="00CA6208" w:rsidRDefault="00803145" w:rsidP="00803145">
      <w:pPr>
        <w:pStyle w:val="Listeavsnitt"/>
        <w:rPr>
          <w:rFonts w:ascii="Garamond" w:hAnsi="Garamond"/>
          <w:lang w:val="en-US"/>
        </w:rPr>
      </w:pPr>
    </w:p>
    <w:p w14:paraId="19783B56" w14:textId="77777777" w:rsidR="003B524B" w:rsidRPr="00525DAF" w:rsidRDefault="003B524B" w:rsidP="00107DAB">
      <w:pPr>
        <w:rPr>
          <w:rFonts w:ascii="Garamond" w:hAnsi="Garamond"/>
          <w:lang w:val="en-US"/>
        </w:rPr>
      </w:pPr>
    </w:p>
    <w:p w14:paraId="3AE887A6" w14:textId="10E7592E" w:rsidR="003B524B" w:rsidRPr="009A52E5" w:rsidRDefault="00E8357D" w:rsidP="003B524B">
      <w:pPr>
        <w:rPr>
          <w:rFonts w:ascii="Garamond" w:hAnsi="Garamond"/>
          <w:b/>
          <w:bCs/>
          <w:sz w:val="28"/>
          <w:szCs w:val="28"/>
          <w:lang w:val="en-US"/>
        </w:rPr>
      </w:pPr>
      <w:r w:rsidRPr="009A52E5">
        <w:rPr>
          <w:rFonts w:ascii="Garamond" w:hAnsi="Garamond"/>
          <w:b/>
          <w:bCs/>
          <w:sz w:val="28"/>
          <w:szCs w:val="28"/>
          <w:lang w:val="en-US"/>
        </w:rPr>
        <w:t xml:space="preserve">7 </w:t>
      </w:r>
      <w:r w:rsidR="003B524B" w:rsidRPr="009A52E5">
        <w:rPr>
          <w:rFonts w:ascii="Garamond" w:hAnsi="Garamond"/>
          <w:b/>
          <w:bCs/>
          <w:sz w:val="28"/>
          <w:szCs w:val="28"/>
          <w:lang w:val="en-US"/>
        </w:rPr>
        <w:t>Aid and Humanitarian Space (Melanie Sauter)</w:t>
      </w:r>
    </w:p>
    <w:p w14:paraId="64BDD961" w14:textId="77777777" w:rsidR="00491915" w:rsidRDefault="00491915" w:rsidP="00491915">
      <w:pPr>
        <w:tabs>
          <w:tab w:val="left" w:pos="709"/>
        </w:tabs>
        <w:rPr>
          <w:rFonts w:ascii="Garamond" w:hAnsi="Garamond"/>
          <w:lang w:val="en-US"/>
        </w:rPr>
      </w:pPr>
    </w:p>
    <w:p w14:paraId="01978534" w14:textId="5A46AF3F" w:rsidR="00491915" w:rsidRPr="00491915" w:rsidRDefault="00491915" w:rsidP="00491915">
      <w:pPr>
        <w:tabs>
          <w:tab w:val="left" w:pos="709"/>
        </w:tabs>
        <w:rPr>
          <w:rFonts w:ascii="Garamond" w:hAnsi="Garamond"/>
          <w:lang w:val="en-US"/>
        </w:rPr>
      </w:pPr>
      <w:r w:rsidRPr="00491915">
        <w:rPr>
          <w:rFonts w:ascii="Garamond" w:hAnsi="Garamond"/>
          <w:lang w:val="en-US"/>
        </w:rPr>
        <w:t xml:space="preserve">Africa has been confronted with numerous humanitarian crises, including conflicts, natural disasters, epidemics, and food insecurity. At the same time, there are numerous military interventions from peacekeepers and other military coalitions that blur the lines between military and humanitarian action. Humanitarians </w:t>
      </w:r>
      <w:proofErr w:type="gramStart"/>
      <w:r w:rsidRPr="00491915">
        <w:rPr>
          <w:rFonts w:ascii="Garamond" w:hAnsi="Garamond"/>
          <w:lang w:val="en-US"/>
        </w:rPr>
        <w:t>have to</w:t>
      </w:r>
      <w:proofErr w:type="gramEnd"/>
      <w:r w:rsidRPr="00491915">
        <w:rPr>
          <w:rFonts w:ascii="Garamond" w:hAnsi="Garamond"/>
          <w:lang w:val="en-US"/>
        </w:rPr>
        <w:t xml:space="preserve"> navigate these complex socio-political landscapes while upholding principles of neutrality, impartiality, and independence.</w:t>
      </w:r>
    </w:p>
    <w:p w14:paraId="05A8CE37" w14:textId="77777777" w:rsidR="003B524B" w:rsidRPr="00491915" w:rsidRDefault="003B524B" w:rsidP="003B524B">
      <w:pPr>
        <w:rPr>
          <w:rFonts w:ascii="Garamond" w:hAnsi="Garamond"/>
          <w:lang w:val="en-US"/>
        </w:rPr>
      </w:pPr>
    </w:p>
    <w:p w14:paraId="37FBBE77" w14:textId="77777777" w:rsidR="003B524B" w:rsidRPr="006265DF" w:rsidRDefault="003B524B" w:rsidP="003B524B">
      <w:pPr>
        <w:rPr>
          <w:rFonts w:ascii="Garamond" w:hAnsi="Garamond"/>
          <w:b/>
          <w:bCs/>
          <w:i/>
          <w:iCs/>
          <w:lang w:val="en-US"/>
        </w:rPr>
      </w:pPr>
      <w:r w:rsidRPr="006265DF">
        <w:rPr>
          <w:rFonts w:ascii="Garamond" w:hAnsi="Garamond"/>
          <w:b/>
          <w:bCs/>
          <w:i/>
          <w:iCs/>
          <w:lang w:val="en-US"/>
        </w:rPr>
        <w:t xml:space="preserve">Required Readings </w:t>
      </w:r>
    </w:p>
    <w:p w14:paraId="4FC6B4B2" w14:textId="77777777" w:rsidR="003B524B" w:rsidRDefault="003B524B" w:rsidP="003B524B">
      <w:pPr>
        <w:rPr>
          <w:rFonts w:ascii="Garamond" w:hAnsi="Garamond"/>
          <w:lang w:val="en-US"/>
        </w:rPr>
      </w:pPr>
    </w:p>
    <w:p w14:paraId="150EE5DC" w14:textId="77777777" w:rsidR="003B524B" w:rsidRPr="00790E16" w:rsidRDefault="003B524B" w:rsidP="003B524B">
      <w:pPr>
        <w:pStyle w:val="Listeavsnitt"/>
        <w:numPr>
          <w:ilvl w:val="0"/>
          <w:numId w:val="13"/>
        </w:numPr>
        <w:rPr>
          <w:rFonts w:ascii="Garamond" w:hAnsi="Garamond"/>
        </w:rPr>
      </w:pPr>
      <w:r w:rsidRPr="00790E16">
        <w:rPr>
          <w:rFonts w:ascii="Garamond" w:hAnsi="Garamond"/>
        </w:rPr>
        <w:t>Boateng, Oheneba A. "Building Africa’s Homegrown Humanitarian Systems: Restoration as an Alternative to Localization." </w:t>
      </w:r>
      <w:r w:rsidRPr="00790E16">
        <w:rPr>
          <w:rFonts w:ascii="Garamond" w:hAnsi="Garamond"/>
          <w:i/>
          <w:iCs/>
        </w:rPr>
        <w:t>Frontiers in Political Science</w:t>
      </w:r>
      <w:r w:rsidRPr="00790E16">
        <w:rPr>
          <w:rFonts w:ascii="Garamond" w:hAnsi="Garamond"/>
        </w:rPr>
        <w:t> 3 (2021): 711090.</w:t>
      </w:r>
    </w:p>
    <w:p w14:paraId="7794F08D" w14:textId="77777777" w:rsidR="003B524B" w:rsidRPr="009155C8" w:rsidRDefault="003B524B" w:rsidP="003B524B">
      <w:pPr>
        <w:pStyle w:val="Listeavsnitt"/>
        <w:numPr>
          <w:ilvl w:val="0"/>
          <w:numId w:val="13"/>
        </w:numPr>
        <w:rPr>
          <w:rFonts w:ascii="Garamond" w:hAnsi="Garamond"/>
        </w:rPr>
      </w:pPr>
      <w:r w:rsidRPr="009155C8">
        <w:rPr>
          <w:rFonts w:ascii="Garamond" w:hAnsi="Garamond"/>
        </w:rPr>
        <w:t xml:space="preserve">Sauter, Melanie. 2022. “A Shrinking Humanitarian Space: Peacekeeping Stabilization Projects and Violence in Mali.” </w:t>
      </w:r>
      <w:r w:rsidRPr="009155C8">
        <w:rPr>
          <w:rFonts w:ascii="Garamond" w:hAnsi="Garamond"/>
          <w:i/>
          <w:iCs/>
        </w:rPr>
        <w:t>International Peacekeeping</w:t>
      </w:r>
      <w:r w:rsidRPr="009155C8">
        <w:rPr>
          <w:rFonts w:ascii="Garamond" w:hAnsi="Garamond"/>
        </w:rPr>
        <w:t xml:space="preserve"> 29(4): 624–49.</w:t>
      </w:r>
    </w:p>
    <w:p w14:paraId="27DD43F1" w14:textId="77777777" w:rsidR="003B524B" w:rsidRPr="009155C8" w:rsidRDefault="003B524B" w:rsidP="003B524B">
      <w:pPr>
        <w:pStyle w:val="Listeavsnitt"/>
        <w:numPr>
          <w:ilvl w:val="0"/>
          <w:numId w:val="13"/>
        </w:numPr>
        <w:rPr>
          <w:rFonts w:ascii="Garamond" w:hAnsi="Garamond"/>
        </w:rPr>
      </w:pPr>
      <w:r w:rsidRPr="009155C8">
        <w:rPr>
          <w:rFonts w:ascii="Garamond" w:hAnsi="Garamond"/>
        </w:rPr>
        <w:t xml:space="preserve">Metcalfe, Victoria, Alison Giffen, and Samir Elhawary. 2011. </w:t>
      </w:r>
      <w:r w:rsidRPr="009155C8">
        <w:rPr>
          <w:rFonts w:ascii="Garamond" w:hAnsi="Garamond"/>
          <w:i/>
          <w:iCs/>
        </w:rPr>
        <w:t>UN Integration and Humanitarian Space</w:t>
      </w:r>
      <w:r w:rsidRPr="009155C8">
        <w:rPr>
          <w:rFonts w:ascii="Garamond" w:hAnsi="Garamond"/>
        </w:rPr>
        <w:t>. Humanitarian Policy Group, Overseas Development Institute.</w:t>
      </w:r>
    </w:p>
    <w:p w14:paraId="6E842B9F" w14:textId="77777777" w:rsidR="003B524B" w:rsidRDefault="003B524B" w:rsidP="003B524B">
      <w:pPr>
        <w:rPr>
          <w:rFonts w:ascii="Garamond" w:hAnsi="Garamond"/>
          <w:lang w:val="en-US"/>
        </w:rPr>
      </w:pPr>
    </w:p>
    <w:p w14:paraId="5F8A6001" w14:textId="77777777" w:rsidR="003B524B" w:rsidRPr="006265DF" w:rsidRDefault="003B524B" w:rsidP="003B524B">
      <w:pPr>
        <w:rPr>
          <w:rFonts w:ascii="Garamond" w:hAnsi="Garamond"/>
          <w:b/>
          <w:bCs/>
          <w:i/>
          <w:iCs/>
          <w:lang w:val="en-US"/>
        </w:rPr>
      </w:pPr>
      <w:r w:rsidRPr="006265DF">
        <w:rPr>
          <w:rFonts w:ascii="Garamond" w:hAnsi="Garamond"/>
          <w:b/>
          <w:bCs/>
          <w:i/>
          <w:iCs/>
          <w:lang w:val="en-US"/>
        </w:rPr>
        <w:t xml:space="preserve">Recommended Readings </w:t>
      </w:r>
    </w:p>
    <w:p w14:paraId="5A920045" w14:textId="77777777" w:rsidR="003B524B" w:rsidRPr="009155C8" w:rsidRDefault="003B524B" w:rsidP="003B524B">
      <w:pPr>
        <w:pStyle w:val="Listeavsnitt"/>
        <w:numPr>
          <w:ilvl w:val="0"/>
          <w:numId w:val="14"/>
        </w:numPr>
        <w:rPr>
          <w:rFonts w:ascii="Garamond" w:hAnsi="Garamond"/>
        </w:rPr>
      </w:pPr>
      <w:r w:rsidRPr="009155C8">
        <w:rPr>
          <w:rFonts w:ascii="Garamond" w:hAnsi="Garamond"/>
        </w:rPr>
        <w:t xml:space="preserve">Karlsrud, John, and Diana Felix da Costa. 2013. “Invitation Withdrawn: Humanitarian Action, United Nations Peacekeeping, and State Sovereignty in Chad.” </w:t>
      </w:r>
      <w:r w:rsidRPr="009155C8">
        <w:rPr>
          <w:rFonts w:ascii="Garamond" w:hAnsi="Garamond"/>
          <w:i/>
          <w:iCs/>
        </w:rPr>
        <w:t>Disasters</w:t>
      </w:r>
      <w:r w:rsidRPr="009155C8">
        <w:rPr>
          <w:rFonts w:ascii="Garamond" w:hAnsi="Garamond"/>
        </w:rPr>
        <w:t xml:space="preserve"> 37(s2): S171–87.</w:t>
      </w:r>
    </w:p>
    <w:p w14:paraId="2E214536" w14:textId="77777777" w:rsidR="003B524B" w:rsidRPr="009155C8" w:rsidRDefault="003B524B" w:rsidP="003B524B">
      <w:pPr>
        <w:pStyle w:val="Listeavsnitt"/>
        <w:numPr>
          <w:ilvl w:val="0"/>
          <w:numId w:val="14"/>
        </w:numPr>
        <w:rPr>
          <w:rFonts w:ascii="Garamond" w:hAnsi="Garamond"/>
        </w:rPr>
      </w:pPr>
      <w:r w:rsidRPr="009155C8">
        <w:rPr>
          <w:rFonts w:ascii="Garamond" w:hAnsi="Garamond"/>
        </w:rPr>
        <w:t xml:space="preserve">Sauter, Melanie. 2022. “Humanitarian-Peacekeeping Tensions in UN Missions in Africa.” </w:t>
      </w:r>
      <w:r w:rsidRPr="009155C8">
        <w:rPr>
          <w:rFonts w:ascii="Garamond" w:hAnsi="Garamond"/>
          <w:lang w:val="en-US"/>
        </w:rPr>
        <w:t xml:space="preserve">Geneva Centre for Security Policy. </w:t>
      </w:r>
      <w:hyperlink r:id="rId17" w:history="1">
        <w:r w:rsidRPr="009155C8">
          <w:rPr>
            <w:rStyle w:val="Hyperkobling"/>
            <w:rFonts w:ascii="Garamond" w:hAnsi="Garamond"/>
          </w:rPr>
          <w:t>https://www.gcsp.ch/publications/humanitarian-peacekeeping-tensions-un-missions-africa</w:t>
        </w:r>
      </w:hyperlink>
      <w:r w:rsidRPr="009155C8">
        <w:rPr>
          <w:rFonts w:ascii="Garamond" w:hAnsi="Garamond"/>
        </w:rPr>
        <w:t>.</w:t>
      </w:r>
    </w:p>
    <w:p w14:paraId="4D6902E8" w14:textId="77777777" w:rsidR="003B524B" w:rsidRPr="009155C8" w:rsidRDefault="003B524B" w:rsidP="003B524B">
      <w:pPr>
        <w:pStyle w:val="Listeavsnitt"/>
        <w:numPr>
          <w:ilvl w:val="0"/>
          <w:numId w:val="14"/>
        </w:numPr>
        <w:rPr>
          <w:rFonts w:ascii="Garamond" w:hAnsi="Garamond"/>
        </w:rPr>
      </w:pPr>
      <w:r w:rsidRPr="009155C8">
        <w:rPr>
          <w:rFonts w:ascii="Garamond" w:hAnsi="Garamond"/>
        </w:rPr>
        <w:lastRenderedPageBreak/>
        <w:t xml:space="preserve">Pozo Marín, Alejandro. 2017. </w:t>
      </w:r>
      <w:r w:rsidRPr="009155C8">
        <w:rPr>
          <w:rFonts w:ascii="Garamond" w:hAnsi="Garamond"/>
          <w:i/>
          <w:iCs/>
        </w:rPr>
        <w:t>Perilous Terrain: Humanitarian Action at Risk in Mali</w:t>
      </w:r>
      <w:r w:rsidRPr="009155C8">
        <w:rPr>
          <w:rFonts w:ascii="Garamond" w:hAnsi="Garamond"/>
        </w:rPr>
        <w:t xml:space="preserve">. Médecins Sans Frontières. </w:t>
      </w:r>
      <w:r w:rsidR="00A60776">
        <w:fldChar w:fldCharType="begin"/>
      </w:r>
      <w:r w:rsidR="00A60776">
        <w:instrText xml:space="preserve"> HYPERLINK "https://reliefweb.int/report/mali/perilous-terrain-humanitarian-action-risk-mali" </w:instrText>
      </w:r>
      <w:r w:rsidR="00A60776">
        <w:fldChar w:fldCharType="separate"/>
      </w:r>
      <w:r w:rsidRPr="009155C8">
        <w:rPr>
          <w:rStyle w:val="Hyperkobling"/>
          <w:rFonts w:ascii="Garamond" w:hAnsi="Garamond"/>
        </w:rPr>
        <w:t>https://reliefweb.int/report/mali/perilous-terrain-humanitarian-action-risk-mali</w:t>
      </w:r>
      <w:r w:rsidR="00A60776">
        <w:rPr>
          <w:rStyle w:val="Hyperkobling"/>
          <w:rFonts w:ascii="Garamond" w:hAnsi="Garamond"/>
        </w:rPr>
        <w:fldChar w:fldCharType="end"/>
      </w:r>
      <w:r w:rsidRPr="009155C8">
        <w:rPr>
          <w:rFonts w:ascii="Garamond" w:hAnsi="Garamond"/>
        </w:rPr>
        <w:t>).</w:t>
      </w:r>
    </w:p>
    <w:p w14:paraId="082BAFD4" w14:textId="77777777" w:rsidR="003B524B" w:rsidRDefault="003B524B" w:rsidP="00107DAB">
      <w:pPr>
        <w:rPr>
          <w:rFonts w:ascii="Garamond" w:hAnsi="Garamond"/>
          <w:lang w:val="en-US"/>
        </w:rPr>
      </w:pPr>
    </w:p>
    <w:p w14:paraId="58095714" w14:textId="77777777" w:rsidR="003B524B" w:rsidRDefault="003B524B" w:rsidP="00107DAB">
      <w:pPr>
        <w:rPr>
          <w:rFonts w:ascii="Garamond" w:hAnsi="Garamond"/>
          <w:lang w:val="en-US"/>
        </w:rPr>
      </w:pPr>
    </w:p>
    <w:p w14:paraId="3BF16F6F" w14:textId="52B1C0E5" w:rsidR="003B524B" w:rsidRPr="009A52E5" w:rsidRDefault="00E8357D" w:rsidP="00107DAB">
      <w:pPr>
        <w:rPr>
          <w:rFonts w:ascii="Garamond" w:hAnsi="Garamond"/>
          <w:b/>
          <w:bCs/>
          <w:sz w:val="28"/>
          <w:szCs w:val="28"/>
          <w:lang w:val="en-US"/>
        </w:rPr>
      </w:pPr>
      <w:r w:rsidRPr="009A52E5">
        <w:rPr>
          <w:rFonts w:ascii="Garamond" w:hAnsi="Garamond"/>
          <w:b/>
          <w:bCs/>
          <w:sz w:val="28"/>
          <w:szCs w:val="28"/>
          <w:lang w:val="en-US"/>
        </w:rPr>
        <w:t xml:space="preserve">8 </w:t>
      </w:r>
      <w:r w:rsidR="003B524B" w:rsidRPr="009A52E5">
        <w:rPr>
          <w:rFonts w:ascii="Garamond" w:hAnsi="Garamond"/>
          <w:b/>
          <w:bCs/>
          <w:sz w:val="28"/>
          <w:szCs w:val="28"/>
          <w:lang w:val="en-US"/>
        </w:rPr>
        <w:t>Peacebuilding (Jana Krause)</w:t>
      </w:r>
    </w:p>
    <w:p w14:paraId="65342DF8" w14:textId="77777777" w:rsidR="003B524B" w:rsidRDefault="003B524B" w:rsidP="00107DAB">
      <w:pPr>
        <w:rPr>
          <w:rFonts w:ascii="Garamond" w:hAnsi="Garamond"/>
          <w:lang w:val="en-US"/>
        </w:rPr>
      </w:pPr>
    </w:p>
    <w:p w14:paraId="114C513F" w14:textId="123C3FB3" w:rsidR="008504F4" w:rsidRPr="00367DF9" w:rsidRDefault="008504F4" w:rsidP="00367DF9">
      <w:pPr>
        <w:pStyle w:val="Listeavsnitt"/>
        <w:numPr>
          <w:ilvl w:val="0"/>
          <w:numId w:val="36"/>
        </w:numPr>
        <w:rPr>
          <w:rFonts w:ascii="Garamond" w:hAnsi="Garamond"/>
          <w:lang w:val="en-US"/>
        </w:rPr>
      </w:pPr>
      <w:r w:rsidRPr="00367DF9">
        <w:rPr>
          <w:rFonts w:ascii="Garamond" w:hAnsi="Garamond"/>
          <w:lang w:val="en-US"/>
        </w:rPr>
        <w:t xml:space="preserve">UN peacebuilding </w:t>
      </w:r>
    </w:p>
    <w:p w14:paraId="2327ABED" w14:textId="2B43B996" w:rsidR="008504F4" w:rsidRPr="00367DF9" w:rsidRDefault="008504F4" w:rsidP="00367DF9">
      <w:pPr>
        <w:pStyle w:val="Listeavsnitt"/>
        <w:numPr>
          <w:ilvl w:val="0"/>
          <w:numId w:val="36"/>
        </w:numPr>
        <w:rPr>
          <w:rFonts w:ascii="Garamond" w:hAnsi="Garamond"/>
          <w:lang w:val="en-US"/>
        </w:rPr>
      </w:pPr>
      <w:r w:rsidRPr="00367DF9">
        <w:rPr>
          <w:rFonts w:ascii="Garamond" w:hAnsi="Garamond"/>
          <w:lang w:val="en-US"/>
        </w:rPr>
        <w:t xml:space="preserve">Local peacebuilding </w:t>
      </w:r>
    </w:p>
    <w:p w14:paraId="34A3EDFE" w14:textId="253BAAAB" w:rsidR="008504F4" w:rsidRPr="00367DF9" w:rsidRDefault="008504F4" w:rsidP="00367DF9">
      <w:pPr>
        <w:pStyle w:val="Listeavsnitt"/>
        <w:numPr>
          <w:ilvl w:val="0"/>
          <w:numId w:val="36"/>
        </w:numPr>
        <w:rPr>
          <w:rFonts w:ascii="Garamond" w:hAnsi="Garamond"/>
          <w:lang w:val="en-US"/>
        </w:rPr>
      </w:pPr>
      <w:r w:rsidRPr="00367DF9">
        <w:rPr>
          <w:rFonts w:ascii="Garamond" w:hAnsi="Garamond"/>
          <w:lang w:val="en-US"/>
        </w:rPr>
        <w:t>Critiques of peacebuilding approaches</w:t>
      </w:r>
    </w:p>
    <w:p w14:paraId="7362FD35" w14:textId="77777777" w:rsidR="003B524B" w:rsidRDefault="003B524B" w:rsidP="00107DAB">
      <w:pPr>
        <w:rPr>
          <w:rFonts w:ascii="Garamond" w:hAnsi="Garamond"/>
          <w:lang w:val="en-US"/>
        </w:rPr>
      </w:pPr>
    </w:p>
    <w:p w14:paraId="67FECC73" w14:textId="77777777" w:rsidR="003B524B" w:rsidRPr="006265DF" w:rsidRDefault="003B524B" w:rsidP="003B524B">
      <w:pPr>
        <w:rPr>
          <w:rFonts w:ascii="Garamond" w:hAnsi="Garamond"/>
          <w:b/>
          <w:bCs/>
          <w:i/>
          <w:iCs/>
          <w:lang w:val="en-US"/>
        </w:rPr>
      </w:pPr>
      <w:r w:rsidRPr="006265DF">
        <w:rPr>
          <w:rFonts w:ascii="Garamond" w:hAnsi="Garamond"/>
          <w:b/>
          <w:bCs/>
          <w:i/>
          <w:iCs/>
          <w:lang w:val="en-US"/>
        </w:rPr>
        <w:t xml:space="preserve">Required Readings </w:t>
      </w:r>
    </w:p>
    <w:p w14:paraId="7C986DF6" w14:textId="77777777" w:rsidR="003B524B" w:rsidRDefault="003B524B" w:rsidP="00107DAB">
      <w:pPr>
        <w:rPr>
          <w:rFonts w:ascii="Garamond" w:hAnsi="Garamond"/>
          <w:lang w:val="en-US"/>
        </w:rPr>
      </w:pPr>
    </w:p>
    <w:p w14:paraId="01FFCBF6" w14:textId="45D7B663" w:rsidR="00863E6A" w:rsidRPr="00EE1974" w:rsidRDefault="00863E6A" w:rsidP="00863E6A">
      <w:pPr>
        <w:pStyle w:val="Default"/>
        <w:numPr>
          <w:ilvl w:val="0"/>
          <w:numId w:val="33"/>
        </w:numPr>
        <w:rPr>
          <w:lang w:val="en-HK"/>
        </w:rPr>
      </w:pPr>
      <w:r w:rsidRPr="00EE1974">
        <w:rPr>
          <w:lang w:val="en-HK"/>
        </w:rPr>
        <w:t>Campbell, S. P. (2018). </w:t>
      </w:r>
      <w:r w:rsidRPr="00EE1974">
        <w:rPr>
          <w:i/>
          <w:iCs/>
          <w:lang w:val="en-HK"/>
        </w:rPr>
        <w:t>Global Governance and Local Peace: Accountability and Performance in International Peacebuilding</w:t>
      </w:r>
      <w:r w:rsidRPr="00EE1974">
        <w:rPr>
          <w:lang w:val="en-HK"/>
        </w:rPr>
        <w:t xml:space="preserve">. Cambridge University Press. Introduction </w:t>
      </w:r>
    </w:p>
    <w:p w14:paraId="400BD587" w14:textId="77777777" w:rsidR="00EE1974" w:rsidRPr="00EE1974" w:rsidRDefault="00EE1974" w:rsidP="00EE1974">
      <w:pPr>
        <w:pStyle w:val="Default"/>
        <w:numPr>
          <w:ilvl w:val="0"/>
          <w:numId w:val="33"/>
        </w:numPr>
        <w:rPr>
          <w:lang w:val="en-HK"/>
        </w:rPr>
      </w:pPr>
      <w:r w:rsidRPr="00EE1974">
        <w:rPr>
          <w:lang w:val="en-HK"/>
        </w:rPr>
        <w:t>Roland Paris (2018). “Peacebuilding,” in Sam Dawes and Thomas G. Weiss, eds., </w:t>
      </w:r>
      <w:r w:rsidRPr="00EE1974">
        <w:rPr>
          <w:i/>
          <w:iCs/>
          <w:lang w:val="en-HK"/>
        </w:rPr>
        <w:t>The Oxford Handbook on the United Nations</w:t>
      </w:r>
      <w:r w:rsidRPr="00EE1974">
        <w:rPr>
          <w:lang w:val="en-HK"/>
        </w:rPr>
        <w:t xml:space="preserve">, 2nd ed. Oxford: Oxford University Press. </w:t>
      </w:r>
    </w:p>
    <w:p w14:paraId="77DE1BD9" w14:textId="77777777" w:rsidR="00863E6A" w:rsidRPr="00EE1974" w:rsidRDefault="00863E6A" w:rsidP="00863E6A">
      <w:pPr>
        <w:pStyle w:val="Listeavsnitt"/>
        <w:numPr>
          <w:ilvl w:val="0"/>
          <w:numId w:val="33"/>
        </w:numPr>
        <w:rPr>
          <w:rFonts w:ascii="Garamond" w:hAnsi="Garamond"/>
          <w:lang w:val="en-HK"/>
        </w:rPr>
      </w:pPr>
      <w:proofErr w:type="spellStart"/>
      <w:r w:rsidRPr="00EE1974">
        <w:rPr>
          <w:rFonts w:ascii="Garamond" w:hAnsi="Garamond"/>
          <w:color w:val="222222"/>
          <w:shd w:val="clear" w:color="auto" w:fill="FFFFFF"/>
          <w:lang w:val="en-HK"/>
        </w:rPr>
        <w:t>Autesserre</w:t>
      </w:r>
      <w:proofErr w:type="spellEnd"/>
      <w:r w:rsidRPr="00EE1974">
        <w:rPr>
          <w:rFonts w:ascii="Garamond" w:hAnsi="Garamond"/>
          <w:color w:val="222222"/>
          <w:shd w:val="clear" w:color="auto" w:fill="FFFFFF"/>
          <w:lang w:val="en-HK"/>
        </w:rPr>
        <w:t>, S. (2017). International peacebuilding and local success: Assumptions and effectiveness. </w:t>
      </w:r>
      <w:r w:rsidRPr="00EE1974">
        <w:rPr>
          <w:rFonts w:ascii="Garamond" w:hAnsi="Garamond"/>
          <w:i/>
          <w:iCs/>
          <w:color w:val="222222"/>
          <w:lang w:val="en-HK"/>
        </w:rPr>
        <w:t>International Studies Review</w:t>
      </w:r>
      <w:r w:rsidRPr="00EE1974">
        <w:rPr>
          <w:rFonts w:ascii="Garamond" w:hAnsi="Garamond"/>
          <w:color w:val="222222"/>
          <w:shd w:val="clear" w:color="auto" w:fill="FFFFFF"/>
          <w:lang w:val="en-HK"/>
        </w:rPr>
        <w:t>, </w:t>
      </w:r>
      <w:r w:rsidRPr="00EE1974">
        <w:rPr>
          <w:rFonts w:ascii="Garamond" w:hAnsi="Garamond"/>
          <w:i/>
          <w:iCs/>
          <w:color w:val="222222"/>
          <w:lang w:val="en-HK"/>
        </w:rPr>
        <w:t>19</w:t>
      </w:r>
      <w:r w:rsidRPr="00EE1974">
        <w:rPr>
          <w:rFonts w:ascii="Garamond" w:hAnsi="Garamond"/>
          <w:color w:val="222222"/>
          <w:shd w:val="clear" w:color="auto" w:fill="FFFFFF"/>
          <w:lang w:val="en-HK"/>
        </w:rPr>
        <w:t>(1), 114-132.</w:t>
      </w:r>
    </w:p>
    <w:p w14:paraId="6C587182" w14:textId="77777777" w:rsidR="003B524B" w:rsidRDefault="003B524B" w:rsidP="00107DAB">
      <w:pPr>
        <w:rPr>
          <w:rFonts w:ascii="Garamond" w:hAnsi="Garamond"/>
          <w:lang w:val="en-US"/>
        </w:rPr>
      </w:pPr>
    </w:p>
    <w:p w14:paraId="6663EED7" w14:textId="77777777" w:rsidR="003B524B" w:rsidRPr="006265DF" w:rsidRDefault="003B524B" w:rsidP="003B524B">
      <w:pPr>
        <w:rPr>
          <w:rFonts w:ascii="Garamond" w:hAnsi="Garamond"/>
          <w:b/>
          <w:bCs/>
          <w:i/>
          <w:iCs/>
          <w:lang w:val="en-US"/>
        </w:rPr>
      </w:pPr>
      <w:r w:rsidRPr="006265DF">
        <w:rPr>
          <w:rFonts w:ascii="Garamond" w:hAnsi="Garamond"/>
          <w:b/>
          <w:bCs/>
          <w:i/>
          <w:iCs/>
          <w:lang w:val="en-US"/>
        </w:rPr>
        <w:t xml:space="preserve">Recommended Readings </w:t>
      </w:r>
    </w:p>
    <w:p w14:paraId="0EAB1974" w14:textId="77777777" w:rsidR="003B524B" w:rsidRPr="0078404D" w:rsidRDefault="003B524B" w:rsidP="00107DAB">
      <w:pPr>
        <w:rPr>
          <w:rFonts w:ascii="Garamond" w:hAnsi="Garamond"/>
          <w:lang w:val="en-US"/>
        </w:rPr>
      </w:pPr>
    </w:p>
    <w:p w14:paraId="4EAAB2D2" w14:textId="77777777" w:rsidR="0078404D" w:rsidRPr="0078404D" w:rsidRDefault="0078404D" w:rsidP="00863E6A">
      <w:pPr>
        <w:pStyle w:val="Listeavsnitt"/>
        <w:numPr>
          <w:ilvl w:val="0"/>
          <w:numId w:val="33"/>
        </w:numPr>
        <w:rPr>
          <w:rFonts w:ascii="Garamond" w:hAnsi="Garamond"/>
          <w:lang w:val="en-GB"/>
        </w:rPr>
      </w:pPr>
      <w:r w:rsidRPr="0078404D">
        <w:rPr>
          <w:rFonts w:ascii="Garamond" w:hAnsi="Garamond" w:cs="Arial"/>
          <w:color w:val="222222"/>
          <w:shd w:val="clear" w:color="auto" w:fill="FFFFFF"/>
        </w:rPr>
        <w:t>De Coning, Cedric, and Mateja Peter.</w:t>
      </w:r>
      <w:r w:rsidRPr="0078404D">
        <w:rPr>
          <w:rStyle w:val="apple-converted-space"/>
          <w:rFonts w:ascii="Garamond" w:hAnsi="Garamond" w:cs="Arial"/>
          <w:color w:val="222222"/>
          <w:shd w:val="clear" w:color="auto" w:fill="FFFFFF"/>
        </w:rPr>
        <w:t> </w:t>
      </w:r>
      <w:r w:rsidRPr="0078404D">
        <w:rPr>
          <w:rFonts w:ascii="Garamond" w:hAnsi="Garamond" w:cs="Arial"/>
          <w:i/>
          <w:iCs/>
          <w:color w:val="222222"/>
        </w:rPr>
        <w:t>United Nations peace operations in a changing global order</w:t>
      </w:r>
      <w:r w:rsidRPr="0078404D">
        <w:rPr>
          <w:rFonts w:ascii="Garamond" w:hAnsi="Garamond" w:cs="Arial"/>
          <w:color w:val="222222"/>
          <w:shd w:val="clear" w:color="auto" w:fill="FFFFFF"/>
        </w:rPr>
        <w:t>. Springer Nature, 2019.</w:t>
      </w:r>
    </w:p>
    <w:p w14:paraId="495E4194" w14:textId="333D386E" w:rsidR="00863E6A" w:rsidRDefault="00863E6A" w:rsidP="00863E6A">
      <w:pPr>
        <w:pStyle w:val="Listeavsnitt"/>
        <w:numPr>
          <w:ilvl w:val="0"/>
          <w:numId w:val="33"/>
        </w:numPr>
        <w:rPr>
          <w:rFonts w:ascii="Garamond" w:hAnsi="Garamond"/>
          <w:lang w:val="en-GB"/>
        </w:rPr>
      </w:pPr>
      <w:r w:rsidRPr="0078404D">
        <w:rPr>
          <w:rFonts w:ascii="Garamond" w:hAnsi="Garamond"/>
          <w:lang w:val="en-HK"/>
        </w:rPr>
        <w:t xml:space="preserve">Boutros-Ghali, B. (1992). An agenda for peace: Preventive diplomacy, </w:t>
      </w:r>
      <w:proofErr w:type="spellStart"/>
      <w:r w:rsidRPr="0078404D">
        <w:rPr>
          <w:rFonts w:ascii="Garamond" w:hAnsi="Garamond"/>
          <w:lang w:val="en-HK"/>
        </w:rPr>
        <w:t>peacemaking</w:t>
      </w:r>
      <w:proofErr w:type="spellEnd"/>
      <w:r w:rsidRPr="0078404D">
        <w:rPr>
          <w:rFonts w:ascii="Garamond" w:hAnsi="Garamond"/>
          <w:lang w:val="en-HK"/>
        </w:rPr>
        <w:t xml:space="preserve"> and </w:t>
      </w:r>
      <w:proofErr w:type="gramStart"/>
      <w:r w:rsidRPr="0078404D">
        <w:rPr>
          <w:rFonts w:ascii="Garamond" w:hAnsi="Garamond"/>
          <w:lang w:val="en-HK"/>
        </w:rPr>
        <w:t>peace-keeping</w:t>
      </w:r>
      <w:proofErr w:type="gramEnd"/>
      <w:r w:rsidRPr="0078404D">
        <w:rPr>
          <w:rFonts w:ascii="Garamond" w:hAnsi="Garamond"/>
          <w:lang w:val="en-HK"/>
        </w:rPr>
        <w:t>. </w:t>
      </w:r>
      <w:r w:rsidRPr="0078404D">
        <w:rPr>
          <w:rFonts w:ascii="Garamond" w:hAnsi="Garamond"/>
          <w:i/>
          <w:iCs/>
          <w:lang w:val="en-HK"/>
        </w:rPr>
        <w:t>International Relations</w:t>
      </w:r>
      <w:r w:rsidRPr="0078404D">
        <w:rPr>
          <w:rFonts w:ascii="Garamond" w:hAnsi="Garamond"/>
          <w:lang w:val="en-HK"/>
        </w:rPr>
        <w:t>, </w:t>
      </w:r>
      <w:r w:rsidRPr="0078404D">
        <w:rPr>
          <w:rFonts w:ascii="Garamond" w:hAnsi="Garamond"/>
          <w:i/>
          <w:iCs/>
          <w:lang w:val="en-HK"/>
        </w:rPr>
        <w:t>11</w:t>
      </w:r>
      <w:r w:rsidRPr="0078404D">
        <w:rPr>
          <w:rFonts w:ascii="Garamond" w:hAnsi="Garamond"/>
          <w:lang w:val="en-HK"/>
        </w:rPr>
        <w:t>(3), 201</w:t>
      </w:r>
      <w:r w:rsidRPr="00354283">
        <w:rPr>
          <w:rFonts w:ascii="Garamond" w:hAnsi="Garamond"/>
          <w:lang w:val="en-HK"/>
        </w:rPr>
        <w:t>-218</w:t>
      </w:r>
      <w:r w:rsidRPr="00354283">
        <w:rPr>
          <w:rFonts w:ascii="Garamond" w:hAnsi="Garamond"/>
          <w:lang w:val="en-GB"/>
        </w:rPr>
        <w:t xml:space="preserve">. </w:t>
      </w:r>
    </w:p>
    <w:p w14:paraId="1824677E" w14:textId="77777777" w:rsidR="00863E6A" w:rsidRDefault="00863E6A" w:rsidP="00863E6A">
      <w:pPr>
        <w:pStyle w:val="Listeavsnitt"/>
        <w:numPr>
          <w:ilvl w:val="0"/>
          <w:numId w:val="33"/>
        </w:numPr>
        <w:rPr>
          <w:rFonts w:ascii="Garamond" w:hAnsi="Garamond"/>
          <w:lang w:val="en-GB"/>
        </w:rPr>
      </w:pPr>
      <w:r>
        <w:rPr>
          <w:rFonts w:ascii="Garamond" w:hAnsi="Garamond"/>
          <w:lang w:val="en-GB"/>
        </w:rPr>
        <w:t>The United Nations and the World Bank (2018): Pathways to sustainable peace. Report. (Introduction; Chapter 3).</w:t>
      </w:r>
    </w:p>
    <w:p w14:paraId="551281FF" w14:textId="77777777" w:rsidR="003B524B" w:rsidRDefault="003B524B" w:rsidP="00107DAB">
      <w:pPr>
        <w:rPr>
          <w:rFonts w:ascii="Garamond" w:hAnsi="Garamond"/>
          <w:lang w:val="en-US"/>
        </w:rPr>
      </w:pPr>
    </w:p>
    <w:p w14:paraId="6CEBDB12" w14:textId="77777777" w:rsidR="00487481" w:rsidRPr="00DA66BF" w:rsidRDefault="00487481" w:rsidP="00107DAB">
      <w:pPr>
        <w:rPr>
          <w:rFonts w:ascii="Garamond" w:hAnsi="Garamond"/>
          <w:lang w:val="en-US"/>
        </w:rPr>
      </w:pPr>
    </w:p>
    <w:p w14:paraId="41817F18" w14:textId="63ABC609" w:rsidR="0029653D" w:rsidRDefault="00E8357D" w:rsidP="00107DAB">
      <w:pPr>
        <w:rPr>
          <w:rFonts w:ascii="Garamond" w:hAnsi="Garamond"/>
          <w:b/>
          <w:bCs/>
          <w:sz w:val="28"/>
          <w:szCs w:val="28"/>
          <w:lang w:val="en-US"/>
        </w:rPr>
      </w:pPr>
      <w:r w:rsidRPr="009A52E5">
        <w:rPr>
          <w:rFonts w:ascii="Garamond" w:hAnsi="Garamond"/>
          <w:b/>
          <w:bCs/>
          <w:sz w:val="28"/>
          <w:szCs w:val="28"/>
          <w:lang w:val="en-US"/>
        </w:rPr>
        <w:t xml:space="preserve">9 </w:t>
      </w:r>
      <w:r w:rsidR="00C25DAF" w:rsidRPr="009A52E5">
        <w:rPr>
          <w:rFonts w:ascii="Garamond" w:hAnsi="Garamond"/>
          <w:b/>
          <w:bCs/>
          <w:sz w:val="28"/>
          <w:szCs w:val="28"/>
          <w:lang w:val="en-US"/>
        </w:rPr>
        <w:t>The African Union (K</w:t>
      </w:r>
      <w:r w:rsidR="003F18D4" w:rsidRPr="009A52E5">
        <w:rPr>
          <w:rFonts w:ascii="Garamond" w:hAnsi="Garamond"/>
          <w:b/>
          <w:bCs/>
          <w:sz w:val="28"/>
          <w:szCs w:val="28"/>
          <w:lang w:val="en-US"/>
        </w:rPr>
        <w:t xml:space="preserve">arin </w:t>
      </w:r>
      <w:r w:rsidR="00C25DAF" w:rsidRPr="009A52E5">
        <w:rPr>
          <w:rFonts w:ascii="Garamond" w:hAnsi="Garamond"/>
          <w:b/>
          <w:bCs/>
          <w:sz w:val="28"/>
          <w:szCs w:val="28"/>
          <w:lang w:val="en-US"/>
        </w:rPr>
        <w:t>D</w:t>
      </w:r>
      <w:r w:rsidR="003F18D4" w:rsidRPr="009A52E5">
        <w:rPr>
          <w:rFonts w:ascii="Garamond" w:hAnsi="Garamond"/>
          <w:b/>
          <w:bCs/>
          <w:sz w:val="28"/>
          <w:szCs w:val="28"/>
          <w:lang w:val="en-US"/>
        </w:rPr>
        <w:t>okken</w:t>
      </w:r>
      <w:r w:rsidR="00C25DAF" w:rsidRPr="009A52E5">
        <w:rPr>
          <w:rFonts w:ascii="Garamond" w:hAnsi="Garamond"/>
          <w:b/>
          <w:bCs/>
          <w:sz w:val="28"/>
          <w:szCs w:val="28"/>
          <w:lang w:val="en-US"/>
        </w:rPr>
        <w:t xml:space="preserve">) </w:t>
      </w:r>
    </w:p>
    <w:p w14:paraId="43629C32" w14:textId="77777777" w:rsidR="00405617" w:rsidRPr="009A52E5" w:rsidRDefault="00405617" w:rsidP="00107DAB">
      <w:pPr>
        <w:rPr>
          <w:rFonts w:ascii="Garamond" w:hAnsi="Garamond"/>
          <w:b/>
          <w:bCs/>
          <w:sz w:val="28"/>
          <w:szCs w:val="28"/>
          <w:lang w:val="en-US"/>
        </w:rPr>
      </w:pPr>
    </w:p>
    <w:p w14:paraId="659426EC" w14:textId="646C0D29" w:rsidR="003F18D4" w:rsidRPr="003F18D4" w:rsidRDefault="003F18D4" w:rsidP="003F18D4">
      <w:pPr>
        <w:rPr>
          <w:rFonts w:ascii="Garamond" w:hAnsi="Garamond"/>
          <w:lang w:val="en-US"/>
        </w:rPr>
      </w:pPr>
      <w:r w:rsidRPr="003F18D4">
        <w:rPr>
          <w:rFonts w:ascii="Garamond" w:hAnsi="Garamond"/>
          <w:lang w:val="en-US"/>
        </w:rPr>
        <w:t>The purpose of the lecture is to introduce students to the main challenges and achievements of the African Union when it comes to security politics on the African continent. We will focus on the so-called Common African Defense and Security Policy (CADSP) framework first established in 2004 and later revised several times. One of the main ideas of this framework is to create close</w:t>
      </w:r>
      <w:r>
        <w:rPr>
          <w:rFonts w:ascii="Garamond" w:hAnsi="Garamond"/>
          <w:lang w:val="en-US"/>
        </w:rPr>
        <w:t>r</w:t>
      </w:r>
      <w:r w:rsidRPr="003F18D4">
        <w:rPr>
          <w:rFonts w:ascii="Garamond" w:hAnsi="Garamond"/>
          <w:lang w:val="en-US"/>
        </w:rPr>
        <w:t xml:space="preserve"> cooperation with the various so-called Regional Economic Communities (RECs). Emphasis is put on both early warning and regional standby forces.</w:t>
      </w:r>
    </w:p>
    <w:p w14:paraId="0B934BB7" w14:textId="77777777" w:rsidR="003F18D4" w:rsidRDefault="003F18D4" w:rsidP="003F18D4">
      <w:pPr>
        <w:rPr>
          <w:rFonts w:ascii="Garamond" w:hAnsi="Garamond"/>
          <w:lang w:val="en-US"/>
        </w:rPr>
      </w:pPr>
    </w:p>
    <w:p w14:paraId="7FA61DC6" w14:textId="34DC897D" w:rsidR="003F18D4" w:rsidRPr="003F18D4" w:rsidRDefault="003F18D4" w:rsidP="003F18D4">
      <w:pPr>
        <w:rPr>
          <w:rFonts w:ascii="Garamond" w:hAnsi="Garamond"/>
          <w:b/>
          <w:bCs/>
          <w:i/>
          <w:iCs/>
          <w:lang w:val="en-US"/>
        </w:rPr>
      </w:pPr>
      <w:r w:rsidRPr="003F18D4">
        <w:rPr>
          <w:rFonts w:ascii="Garamond" w:hAnsi="Garamond"/>
          <w:b/>
          <w:bCs/>
          <w:i/>
          <w:iCs/>
          <w:lang w:val="en-US"/>
        </w:rPr>
        <w:t>Required Readings</w:t>
      </w:r>
    </w:p>
    <w:p w14:paraId="3A8B6A56" w14:textId="77777777" w:rsidR="003F18D4" w:rsidRPr="003F18D4" w:rsidRDefault="003F18D4" w:rsidP="003F18D4">
      <w:pPr>
        <w:rPr>
          <w:rFonts w:ascii="Garamond" w:hAnsi="Garamond"/>
          <w:lang w:val="en-US"/>
        </w:rPr>
      </w:pPr>
    </w:p>
    <w:p w14:paraId="22D1204E" w14:textId="77777777" w:rsidR="003F18D4" w:rsidRPr="003F18D4" w:rsidRDefault="003F18D4" w:rsidP="009155C8">
      <w:pPr>
        <w:pStyle w:val="Listeavsnitt"/>
        <w:numPr>
          <w:ilvl w:val="0"/>
          <w:numId w:val="8"/>
        </w:numPr>
        <w:rPr>
          <w:rFonts w:ascii="Garamond" w:hAnsi="Garamond"/>
          <w:lang w:val="en-US"/>
        </w:rPr>
      </w:pPr>
      <w:r w:rsidRPr="003F18D4">
        <w:rPr>
          <w:rFonts w:ascii="Garamond" w:hAnsi="Garamond"/>
          <w:lang w:val="en-US"/>
        </w:rPr>
        <w:t xml:space="preserve">Ncube, </w:t>
      </w:r>
      <w:proofErr w:type="spellStart"/>
      <w:r w:rsidRPr="003F18D4">
        <w:rPr>
          <w:rFonts w:ascii="Garamond" w:hAnsi="Garamond"/>
          <w:lang w:val="en-US"/>
        </w:rPr>
        <w:t>Swikani</w:t>
      </w:r>
      <w:proofErr w:type="spellEnd"/>
      <w:r w:rsidRPr="003F18D4">
        <w:rPr>
          <w:rFonts w:ascii="Garamond" w:hAnsi="Garamond"/>
          <w:lang w:val="en-US"/>
        </w:rPr>
        <w:t xml:space="preserve"> (2020) “Reframing the African Peace and Security Architecture: An Argument for a Unitary AU Post-conflict Reconstruction and Development Organ” in </w:t>
      </w:r>
      <w:r w:rsidRPr="003F18D4">
        <w:rPr>
          <w:rFonts w:ascii="Garamond" w:hAnsi="Garamond"/>
          <w:i/>
          <w:iCs/>
          <w:lang w:val="en-US"/>
        </w:rPr>
        <w:t>African Studies Quarterly</w:t>
      </w:r>
      <w:r w:rsidRPr="003F18D4">
        <w:rPr>
          <w:rFonts w:ascii="Garamond" w:hAnsi="Garamond"/>
          <w:lang w:val="en-US"/>
        </w:rPr>
        <w:t>, Volume 19, Issue 1. (Available online)</w:t>
      </w:r>
    </w:p>
    <w:p w14:paraId="4BD10F0D" w14:textId="77777777" w:rsidR="003F18D4" w:rsidRPr="003F18D4" w:rsidRDefault="003F18D4" w:rsidP="009155C8">
      <w:pPr>
        <w:pStyle w:val="Listeavsnitt"/>
        <w:numPr>
          <w:ilvl w:val="0"/>
          <w:numId w:val="8"/>
        </w:numPr>
        <w:rPr>
          <w:rFonts w:ascii="Garamond" w:hAnsi="Garamond"/>
          <w:lang w:val="en-GB"/>
        </w:rPr>
      </w:pPr>
      <w:r w:rsidRPr="003F18D4">
        <w:rPr>
          <w:rFonts w:ascii="Garamond" w:hAnsi="Garamond"/>
          <w:lang w:val="en-GB"/>
        </w:rPr>
        <w:t>Dokken, Karin (2010) “State Responses to Transnational Challenges: The Evolution of Regional Security Organisations in Africa” in</w:t>
      </w:r>
      <w:r w:rsidRPr="003F18D4">
        <w:rPr>
          <w:rFonts w:ascii="Garamond" w:hAnsi="Garamond"/>
          <w:i/>
          <w:iCs/>
          <w:lang w:val="en-GB"/>
        </w:rPr>
        <w:t xml:space="preserve"> Comparative Social Research</w:t>
      </w:r>
      <w:r w:rsidRPr="003F18D4">
        <w:rPr>
          <w:rFonts w:ascii="Garamond" w:hAnsi="Garamond"/>
          <w:lang w:val="en-GB"/>
        </w:rPr>
        <w:t xml:space="preserve"> Volume 27, pp. 333-354. (Available online)</w:t>
      </w:r>
    </w:p>
    <w:p w14:paraId="2E3B40D6" w14:textId="77777777" w:rsidR="003F18D4" w:rsidRPr="003F18D4" w:rsidRDefault="003F18D4" w:rsidP="009155C8">
      <w:pPr>
        <w:pStyle w:val="Listeavsnitt"/>
        <w:numPr>
          <w:ilvl w:val="0"/>
          <w:numId w:val="8"/>
        </w:numPr>
        <w:rPr>
          <w:rFonts w:ascii="Garamond" w:hAnsi="Garamond"/>
          <w:lang w:val="en-GB"/>
        </w:rPr>
      </w:pPr>
      <w:r w:rsidRPr="003F18D4">
        <w:rPr>
          <w:rFonts w:ascii="Garamond" w:hAnsi="Garamond"/>
          <w:lang w:val="en-GB"/>
        </w:rPr>
        <w:lastRenderedPageBreak/>
        <w:t xml:space="preserve">Suzuki, </w:t>
      </w:r>
      <w:proofErr w:type="spellStart"/>
      <w:r w:rsidRPr="003F18D4">
        <w:rPr>
          <w:rFonts w:ascii="Garamond" w:hAnsi="Garamond"/>
          <w:lang w:val="en-GB"/>
        </w:rPr>
        <w:t>Sanae</w:t>
      </w:r>
      <w:proofErr w:type="spellEnd"/>
      <w:r w:rsidRPr="003F18D4">
        <w:rPr>
          <w:rFonts w:ascii="Garamond" w:hAnsi="Garamond"/>
          <w:lang w:val="en-GB"/>
        </w:rPr>
        <w:t xml:space="preserve"> (2020) “Exploring the roles of the AU and ECOWAS in West African conflicts” in </w:t>
      </w:r>
      <w:r w:rsidRPr="003F18D4">
        <w:rPr>
          <w:rFonts w:ascii="Garamond" w:hAnsi="Garamond"/>
          <w:i/>
          <w:iCs/>
          <w:lang w:val="en-GB"/>
        </w:rPr>
        <w:t>South African Journal of International Affairs</w:t>
      </w:r>
      <w:r w:rsidRPr="003F18D4">
        <w:rPr>
          <w:rFonts w:ascii="Garamond" w:hAnsi="Garamond"/>
          <w:lang w:val="en-GB"/>
        </w:rPr>
        <w:t>, Vol.27, pp. 173-191 (Available online)</w:t>
      </w:r>
    </w:p>
    <w:p w14:paraId="323326C9" w14:textId="77777777" w:rsidR="003F18D4" w:rsidRPr="003F18D4" w:rsidRDefault="003F18D4" w:rsidP="003F18D4">
      <w:pPr>
        <w:rPr>
          <w:rFonts w:ascii="Garamond" w:hAnsi="Garamond"/>
          <w:lang w:val="en-GB"/>
        </w:rPr>
      </w:pPr>
    </w:p>
    <w:p w14:paraId="6F63CD13" w14:textId="77777777" w:rsidR="003F18D4" w:rsidRPr="003F18D4" w:rsidRDefault="003F18D4" w:rsidP="003F18D4">
      <w:pPr>
        <w:rPr>
          <w:rFonts w:ascii="Garamond" w:hAnsi="Garamond"/>
          <w:b/>
          <w:bCs/>
          <w:i/>
          <w:iCs/>
          <w:lang w:val="en-US"/>
        </w:rPr>
      </w:pPr>
      <w:r w:rsidRPr="003F18D4">
        <w:rPr>
          <w:rFonts w:ascii="Garamond" w:hAnsi="Garamond"/>
          <w:b/>
          <w:bCs/>
          <w:i/>
          <w:iCs/>
          <w:lang w:val="en-US"/>
        </w:rPr>
        <w:t xml:space="preserve">Recommended reading: </w:t>
      </w:r>
    </w:p>
    <w:p w14:paraId="62BF4CDC" w14:textId="77777777" w:rsidR="003F18D4" w:rsidRPr="003F18D4" w:rsidRDefault="003F18D4" w:rsidP="009155C8">
      <w:pPr>
        <w:pStyle w:val="Listeavsnitt"/>
        <w:numPr>
          <w:ilvl w:val="0"/>
          <w:numId w:val="9"/>
        </w:numPr>
        <w:rPr>
          <w:rFonts w:ascii="Garamond" w:hAnsi="Garamond"/>
          <w:lang w:val="en-US"/>
        </w:rPr>
      </w:pPr>
      <w:r w:rsidRPr="003F18D4">
        <w:rPr>
          <w:rFonts w:ascii="Garamond" w:hAnsi="Garamond"/>
          <w:lang w:val="en-US"/>
        </w:rPr>
        <w:t xml:space="preserve">Dokken, Karin (2008) </w:t>
      </w:r>
      <w:r w:rsidRPr="003F18D4">
        <w:rPr>
          <w:rFonts w:ascii="Garamond" w:hAnsi="Garamond"/>
          <w:i/>
          <w:iCs/>
          <w:lang w:val="en-US"/>
        </w:rPr>
        <w:t>African Security Politics Redefined</w:t>
      </w:r>
      <w:r w:rsidRPr="003F18D4">
        <w:rPr>
          <w:rFonts w:ascii="Garamond" w:hAnsi="Garamond"/>
          <w:lang w:val="en-US"/>
        </w:rPr>
        <w:t>. Palgrave Macmillan.</w:t>
      </w:r>
    </w:p>
    <w:p w14:paraId="5FF4709B" w14:textId="77777777" w:rsidR="003F18D4" w:rsidRPr="003F18D4" w:rsidRDefault="003F18D4" w:rsidP="009155C8">
      <w:pPr>
        <w:pStyle w:val="Listeavsnitt"/>
        <w:numPr>
          <w:ilvl w:val="0"/>
          <w:numId w:val="9"/>
        </w:numPr>
        <w:rPr>
          <w:rFonts w:ascii="Garamond" w:hAnsi="Garamond"/>
          <w:lang w:val="en-US"/>
        </w:rPr>
      </w:pPr>
      <w:r w:rsidRPr="003F18D4">
        <w:rPr>
          <w:rFonts w:ascii="Garamond" w:hAnsi="Garamond"/>
          <w:lang w:val="en-US"/>
        </w:rPr>
        <w:t xml:space="preserve">Wulf, </w:t>
      </w:r>
      <w:proofErr w:type="gramStart"/>
      <w:r w:rsidRPr="003F18D4">
        <w:rPr>
          <w:rFonts w:ascii="Garamond" w:hAnsi="Garamond"/>
          <w:lang w:val="en-US"/>
        </w:rPr>
        <w:t>Herbert</w:t>
      </w:r>
      <w:proofErr w:type="gramEnd"/>
      <w:r w:rsidRPr="003F18D4">
        <w:rPr>
          <w:rFonts w:ascii="Garamond" w:hAnsi="Garamond"/>
          <w:lang w:val="en-US"/>
        </w:rPr>
        <w:t xml:space="preserve"> and Tobias </w:t>
      </w:r>
      <w:proofErr w:type="spellStart"/>
      <w:r w:rsidRPr="003F18D4">
        <w:rPr>
          <w:rFonts w:ascii="Garamond" w:hAnsi="Garamond"/>
          <w:lang w:val="en-US"/>
        </w:rPr>
        <w:t>Debiel</w:t>
      </w:r>
      <w:proofErr w:type="spellEnd"/>
      <w:r w:rsidRPr="003F18D4">
        <w:rPr>
          <w:rFonts w:ascii="Garamond" w:hAnsi="Garamond"/>
          <w:lang w:val="en-US"/>
        </w:rPr>
        <w:t xml:space="preserve"> (2009) “Conflict Early Warning and Response Mechanisms: Tools for Enhancing the Effectiveness of Regional </w:t>
      </w:r>
      <w:proofErr w:type="spellStart"/>
      <w:r w:rsidRPr="003F18D4">
        <w:rPr>
          <w:rFonts w:ascii="Garamond" w:hAnsi="Garamond"/>
          <w:lang w:val="en-US"/>
        </w:rPr>
        <w:t>Organisations</w:t>
      </w:r>
      <w:proofErr w:type="spellEnd"/>
      <w:r w:rsidRPr="003F18D4">
        <w:rPr>
          <w:rFonts w:ascii="Garamond" w:hAnsi="Garamond"/>
          <w:lang w:val="en-US"/>
        </w:rPr>
        <w:t xml:space="preserve">? A Comparative Study of the AU, ECOWAS, IGAD, ASEAN/ARF and PIF” in </w:t>
      </w:r>
      <w:r w:rsidRPr="003F18D4">
        <w:rPr>
          <w:rFonts w:ascii="Garamond" w:hAnsi="Garamond"/>
          <w:i/>
          <w:iCs/>
          <w:lang w:val="en-US"/>
        </w:rPr>
        <w:t>Crisis States Working Papers Series No.2</w:t>
      </w:r>
      <w:r w:rsidRPr="003F18D4">
        <w:rPr>
          <w:rFonts w:ascii="Garamond" w:hAnsi="Garamond"/>
          <w:lang w:val="en-US"/>
        </w:rPr>
        <w:t>, pp. 1-38, published by the Crisis States Research Centre, LSE. (Available online)</w:t>
      </w:r>
    </w:p>
    <w:p w14:paraId="3F90DE99" w14:textId="77777777" w:rsidR="003F18D4" w:rsidRPr="003F18D4" w:rsidRDefault="003F18D4" w:rsidP="009155C8">
      <w:pPr>
        <w:pStyle w:val="Listeavsnitt"/>
        <w:numPr>
          <w:ilvl w:val="0"/>
          <w:numId w:val="9"/>
        </w:numPr>
        <w:rPr>
          <w:rFonts w:ascii="Garamond" w:hAnsi="Garamond"/>
          <w:lang w:val="en-US"/>
        </w:rPr>
      </w:pPr>
      <w:r w:rsidRPr="003F18D4">
        <w:rPr>
          <w:rFonts w:ascii="Garamond" w:hAnsi="Garamond"/>
          <w:lang w:val="en-US"/>
        </w:rPr>
        <w:t xml:space="preserve">Ncube, </w:t>
      </w:r>
      <w:proofErr w:type="spellStart"/>
      <w:r w:rsidRPr="003F18D4">
        <w:rPr>
          <w:rFonts w:ascii="Garamond" w:hAnsi="Garamond"/>
          <w:lang w:val="en-US"/>
        </w:rPr>
        <w:t>Swikani</w:t>
      </w:r>
      <w:proofErr w:type="spellEnd"/>
      <w:r w:rsidRPr="003F18D4">
        <w:rPr>
          <w:rFonts w:ascii="Garamond" w:hAnsi="Garamond"/>
          <w:lang w:val="en-US"/>
        </w:rPr>
        <w:t xml:space="preserve"> (2020) “Reframing the African Peace and Security Architecture: An Argument for a Unitary AU Post-conflict Reconstruction and Development Organ” in </w:t>
      </w:r>
      <w:r w:rsidRPr="003F18D4">
        <w:rPr>
          <w:rFonts w:ascii="Garamond" w:hAnsi="Garamond"/>
          <w:i/>
          <w:iCs/>
          <w:lang w:val="en-US"/>
        </w:rPr>
        <w:t>African Studies Quarterly</w:t>
      </w:r>
      <w:r w:rsidRPr="003F18D4">
        <w:rPr>
          <w:rFonts w:ascii="Garamond" w:hAnsi="Garamond"/>
          <w:lang w:val="en-US"/>
        </w:rPr>
        <w:t>, Volume 19, Issue 1- (Available online)</w:t>
      </w:r>
    </w:p>
    <w:p w14:paraId="260C05DC" w14:textId="77777777" w:rsidR="00C25DAF" w:rsidRPr="00DA66BF" w:rsidRDefault="00C25DAF" w:rsidP="00107DAB">
      <w:pPr>
        <w:rPr>
          <w:rFonts w:ascii="Garamond" w:hAnsi="Garamond"/>
          <w:lang w:val="en-US"/>
        </w:rPr>
      </w:pPr>
    </w:p>
    <w:p w14:paraId="676D3E0D" w14:textId="77777777" w:rsidR="00C25DAF" w:rsidRPr="00DA66BF" w:rsidRDefault="00C25DAF" w:rsidP="00107DAB">
      <w:pPr>
        <w:rPr>
          <w:rFonts w:ascii="Garamond" w:hAnsi="Garamond"/>
          <w:lang w:val="en-US"/>
        </w:rPr>
      </w:pPr>
    </w:p>
    <w:p w14:paraId="42E2871E" w14:textId="61D73917" w:rsidR="00C25DAF" w:rsidRPr="009A52E5" w:rsidRDefault="00E8357D" w:rsidP="00107DAB">
      <w:pPr>
        <w:rPr>
          <w:rFonts w:ascii="Garamond" w:hAnsi="Garamond"/>
          <w:b/>
          <w:bCs/>
          <w:sz w:val="28"/>
          <w:szCs w:val="28"/>
          <w:lang w:val="en-US"/>
        </w:rPr>
      </w:pPr>
      <w:r w:rsidRPr="009A52E5">
        <w:rPr>
          <w:rFonts w:ascii="Garamond" w:hAnsi="Garamond"/>
          <w:b/>
          <w:bCs/>
          <w:sz w:val="28"/>
          <w:szCs w:val="28"/>
          <w:lang w:val="en-US"/>
        </w:rPr>
        <w:t xml:space="preserve">10 </w:t>
      </w:r>
      <w:r w:rsidR="006412DC" w:rsidRPr="009A52E5">
        <w:rPr>
          <w:rFonts w:ascii="Garamond" w:hAnsi="Garamond"/>
          <w:b/>
          <w:bCs/>
          <w:sz w:val="28"/>
          <w:szCs w:val="28"/>
          <w:lang w:val="en-US"/>
        </w:rPr>
        <w:t xml:space="preserve">Regional Organizations </w:t>
      </w:r>
      <w:r w:rsidR="00C25DAF" w:rsidRPr="009A52E5">
        <w:rPr>
          <w:rFonts w:ascii="Garamond" w:hAnsi="Garamond"/>
          <w:b/>
          <w:bCs/>
          <w:sz w:val="28"/>
          <w:szCs w:val="28"/>
          <w:lang w:val="en-US"/>
        </w:rPr>
        <w:t>(K</w:t>
      </w:r>
      <w:r w:rsidR="006412DC" w:rsidRPr="009A52E5">
        <w:rPr>
          <w:rFonts w:ascii="Garamond" w:hAnsi="Garamond"/>
          <w:b/>
          <w:bCs/>
          <w:sz w:val="28"/>
          <w:szCs w:val="28"/>
          <w:lang w:val="en-US"/>
        </w:rPr>
        <w:t xml:space="preserve">arin </w:t>
      </w:r>
      <w:r w:rsidR="00C25DAF" w:rsidRPr="009A52E5">
        <w:rPr>
          <w:rFonts w:ascii="Garamond" w:hAnsi="Garamond"/>
          <w:b/>
          <w:bCs/>
          <w:sz w:val="28"/>
          <w:szCs w:val="28"/>
          <w:lang w:val="en-US"/>
        </w:rPr>
        <w:t>D</w:t>
      </w:r>
      <w:r w:rsidR="006412DC" w:rsidRPr="009A52E5">
        <w:rPr>
          <w:rFonts w:ascii="Garamond" w:hAnsi="Garamond"/>
          <w:b/>
          <w:bCs/>
          <w:sz w:val="28"/>
          <w:szCs w:val="28"/>
          <w:lang w:val="en-US"/>
        </w:rPr>
        <w:t>okken</w:t>
      </w:r>
      <w:r w:rsidR="00C25DAF" w:rsidRPr="009A52E5">
        <w:rPr>
          <w:rFonts w:ascii="Garamond" w:hAnsi="Garamond"/>
          <w:b/>
          <w:bCs/>
          <w:sz w:val="28"/>
          <w:szCs w:val="28"/>
          <w:lang w:val="en-US"/>
        </w:rPr>
        <w:t xml:space="preserve">) </w:t>
      </w:r>
    </w:p>
    <w:p w14:paraId="57F462A3" w14:textId="15A941AD" w:rsidR="00C25DAF" w:rsidRPr="00DA66BF" w:rsidRDefault="006412DC" w:rsidP="00107DAB">
      <w:pPr>
        <w:rPr>
          <w:rFonts w:ascii="Garamond" w:hAnsi="Garamond"/>
          <w:lang w:val="en-US"/>
        </w:rPr>
      </w:pPr>
      <w:r>
        <w:rPr>
          <w:rFonts w:ascii="Garamond" w:hAnsi="Garamond"/>
          <w:lang w:val="en-US"/>
        </w:rPr>
        <w:t xml:space="preserve">ECOWAS, IGAD, and SADC are the most important regional organizations on the African continent. This lecture focuses on the security politics of </w:t>
      </w:r>
      <w:r w:rsidR="00797646">
        <w:rPr>
          <w:rFonts w:ascii="Garamond" w:hAnsi="Garamond"/>
          <w:lang w:val="en-US"/>
        </w:rPr>
        <w:t xml:space="preserve">these intergovernmental organizations </w:t>
      </w:r>
      <w:r>
        <w:rPr>
          <w:rFonts w:ascii="Garamond" w:hAnsi="Garamond"/>
          <w:lang w:val="en-US"/>
        </w:rPr>
        <w:t xml:space="preserve">in East, West, and South Africa. </w:t>
      </w:r>
      <w:r w:rsidRPr="006412DC">
        <w:rPr>
          <w:rFonts w:ascii="Garamond" w:hAnsi="Garamond"/>
          <w:lang w:val="en-US"/>
        </w:rPr>
        <w:t xml:space="preserve">ECOWAS has shown important achievements concerning standby forces in the Wes African region, whereas IGAD has shown important achievements when it comes to early warning on the Horn of Africa. SADC can be said to be in between when it comes to </w:t>
      </w:r>
      <w:r w:rsidR="00510992" w:rsidRPr="006412DC">
        <w:rPr>
          <w:rFonts w:ascii="Garamond" w:hAnsi="Garamond"/>
          <w:lang w:val="en-US"/>
        </w:rPr>
        <w:t>early</w:t>
      </w:r>
      <w:r w:rsidRPr="006412DC">
        <w:rPr>
          <w:rFonts w:ascii="Garamond" w:hAnsi="Garamond"/>
          <w:lang w:val="en-US"/>
        </w:rPr>
        <w:t xml:space="preserve"> warning a</w:t>
      </w:r>
      <w:r w:rsidR="00510992">
        <w:rPr>
          <w:rFonts w:ascii="Garamond" w:hAnsi="Garamond"/>
          <w:lang w:val="en-US"/>
        </w:rPr>
        <w:t>nd</w:t>
      </w:r>
      <w:r w:rsidRPr="006412DC">
        <w:rPr>
          <w:rFonts w:ascii="Garamond" w:hAnsi="Garamond"/>
          <w:lang w:val="en-US"/>
        </w:rPr>
        <w:t xml:space="preserve"> standby forces in the Southern African region.</w:t>
      </w:r>
    </w:p>
    <w:p w14:paraId="19A0C4C9" w14:textId="77777777" w:rsidR="00C25DAF" w:rsidRPr="00DA66BF" w:rsidRDefault="00C25DAF" w:rsidP="00107DAB">
      <w:pPr>
        <w:rPr>
          <w:rFonts w:ascii="Garamond" w:hAnsi="Garamond"/>
          <w:lang w:val="en-US"/>
        </w:rPr>
      </w:pPr>
    </w:p>
    <w:p w14:paraId="6C9C2161" w14:textId="4EE09671" w:rsidR="006412DC" w:rsidRPr="006412DC" w:rsidRDefault="006412DC" w:rsidP="006412DC">
      <w:pPr>
        <w:rPr>
          <w:rFonts w:ascii="Garamond" w:hAnsi="Garamond"/>
          <w:b/>
          <w:bCs/>
          <w:i/>
          <w:iCs/>
          <w:lang w:val="en-US"/>
        </w:rPr>
      </w:pPr>
      <w:r w:rsidRPr="006412DC">
        <w:rPr>
          <w:rFonts w:ascii="Garamond" w:hAnsi="Garamond"/>
          <w:b/>
          <w:bCs/>
          <w:i/>
          <w:iCs/>
          <w:lang w:val="en-US"/>
        </w:rPr>
        <w:t xml:space="preserve">Required Readings </w:t>
      </w:r>
    </w:p>
    <w:p w14:paraId="05D04102" w14:textId="77777777" w:rsidR="006412DC" w:rsidRPr="006412DC" w:rsidRDefault="006412DC" w:rsidP="006412DC">
      <w:pPr>
        <w:rPr>
          <w:rFonts w:ascii="Garamond" w:hAnsi="Garamond"/>
          <w:lang w:val="en-US"/>
        </w:rPr>
      </w:pPr>
    </w:p>
    <w:p w14:paraId="3CB96792" w14:textId="77777777" w:rsidR="006412DC" w:rsidRPr="006412DC" w:rsidRDefault="006412DC" w:rsidP="009155C8">
      <w:pPr>
        <w:pStyle w:val="Listeavsnitt"/>
        <w:numPr>
          <w:ilvl w:val="0"/>
          <w:numId w:val="10"/>
        </w:numPr>
        <w:rPr>
          <w:rFonts w:ascii="Garamond" w:hAnsi="Garamond"/>
          <w:lang w:val="en-US"/>
        </w:rPr>
      </w:pPr>
      <w:r w:rsidRPr="006412DC">
        <w:rPr>
          <w:rFonts w:ascii="Garamond" w:hAnsi="Garamond"/>
          <w:lang w:val="en-US"/>
        </w:rPr>
        <w:t xml:space="preserve">Arthur, Peter (2010) “ECOWAS and Regional Peacekeeping Integration in West Africa: Lessons for the Future” in </w:t>
      </w:r>
      <w:r w:rsidRPr="006412DC">
        <w:rPr>
          <w:rFonts w:ascii="Garamond" w:hAnsi="Garamond"/>
          <w:i/>
          <w:iCs/>
          <w:lang w:val="en-US"/>
        </w:rPr>
        <w:t>Africa Today</w:t>
      </w:r>
      <w:r w:rsidRPr="006412DC">
        <w:rPr>
          <w:rFonts w:ascii="Garamond" w:hAnsi="Garamond"/>
          <w:lang w:val="en-US"/>
        </w:rPr>
        <w:t>, Volume 57, Number 2, pp.3-24 (Available online)</w:t>
      </w:r>
    </w:p>
    <w:p w14:paraId="2FC72415" w14:textId="77777777" w:rsidR="006412DC" w:rsidRPr="006412DC" w:rsidRDefault="006412DC" w:rsidP="009155C8">
      <w:pPr>
        <w:pStyle w:val="Listeavsnitt"/>
        <w:numPr>
          <w:ilvl w:val="0"/>
          <w:numId w:val="10"/>
        </w:numPr>
        <w:rPr>
          <w:rFonts w:ascii="Garamond" w:hAnsi="Garamond"/>
          <w:lang w:val="en-US"/>
        </w:rPr>
      </w:pPr>
      <w:proofErr w:type="spellStart"/>
      <w:r w:rsidRPr="006412DC">
        <w:rPr>
          <w:rFonts w:ascii="Garamond" w:hAnsi="Garamond"/>
          <w:lang w:val="en-US"/>
        </w:rPr>
        <w:t>Bereketeab</w:t>
      </w:r>
      <w:proofErr w:type="spellEnd"/>
      <w:r w:rsidRPr="006412DC">
        <w:rPr>
          <w:rFonts w:ascii="Garamond" w:hAnsi="Garamond"/>
          <w:lang w:val="en-US"/>
        </w:rPr>
        <w:t xml:space="preserve">, </w:t>
      </w:r>
      <w:proofErr w:type="spellStart"/>
      <w:r w:rsidRPr="006412DC">
        <w:rPr>
          <w:rFonts w:ascii="Garamond" w:hAnsi="Garamond"/>
          <w:lang w:val="en-US"/>
        </w:rPr>
        <w:t>Redie</w:t>
      </w:r>
      <w:proofErr w:type="spellEnd"/>
      <w:r w:rsidRPr="006412DC">
        <w:rPr>
          <w:rFonts w:ascii="Garamond" w:hAnsi="Garamond"/>
          <w:lang w:val="en-US"/>
        </w:rPr>
        <w:t xml:space="preserve"> (2019) “Regional Economic Communities and Peacebuilding: The IGAD Experience” in </w:t>
      </w:r>
      <w:r w:rsidRPr="006412DC">
        <w:rPr>
          <w:rFonts w:ascii="Garamond" w:hAnsi="Garamond"/>
          <w:i/>
          <w:iCs/>
          <w:lang w:val="en-US"/>
        </w:rPr>
        <w:t>South African Journal of International Affairs</w:t>
      </w:r>
      <w:r w:rsidRPr="006412DC">
        <w:rPr>
          <w:rFonts w:ascii="Garamond" w:hAnsi="Garamond"/>
          <w:lang w:val="en-US"/>
        </w:rPr>
        <w:t>, pp.1-20. (Available online)</w:t>
      </w:r>
    </w:p>
    <w:p w14:paraId="05BFFD85" w14:textId="77777777" w:rsidR="006412DC" w:rsidRPr="006412DC" w:rsidRDefault="006412DC" w:rsidP="009155C8">
      <w:pPr>
        <w:pStyle w:val="Listeavsnitt"/>
        <w:numPr>
          <w:ilvl w:val="0"/>
          <w:numId w:val="10"/>
        </w:numPr>
        <w:rPr>
          <w:rFonts w:ascii="Garamond" w:hAnsi="Garamond"/>
          <w:lang w:val="en-US"/>
        </w:rPr>
      </w:pPr>
      <w:proofErr w:type="spellStart"/>
      <w:r w:rsidRPr="006412DC">
        <w:rPr>
          <w:rFonts w:ascii="Garamond" w:hAnsi="Garamond"/>
          <w:lang w:val="en-US"/>
        </w:rPr>
        <w:t>Gamba</w:t>
      </w:r>
      <w:proofErr w:type="spellEnd"/>
      <w:r w:rsidRPr="006412DC">
        <w:rPr>
          <w:rFonts w:ascii="Garamond" w:hAnsi="Garamond"/>
          <w:lang w:val="en-US"/>
        </w:rPr>
        <w:t xml:space="preserve">, Virginia (2020) “SADC security cooperation and progress with the SADC Brigade” in Len le Roux (ed.) </w:t>
      </w:r>
      <w:r w:rsidRPr="006412DC">
        <w:rPr>
          <w:rFonts w:ascii="Garamond" w:hAnsi="Garamond"/>
          <w:i/>
          <w:iCs/>
          <w:lang w:val="en-US"/>
        </w:rPr>
        <w:t>South African Army Vision</w:t>
      </w:r>
      <w:r w:rsidRPr="006412DC">
        <w:rPr>
          <w:rFonts w:ascii="Garamond" w:hAnsi="Garamond"/>
          <w:lang w:val="en-US"/>
        </w:rPr>
        <w:t>, Volume 2. Pp. 57-72. (Available online)</w:t>
      </w:r>
    </w:p>
    <w:p w14:paraId="316D7A29" w14:textId="77777777" w:rsidR="006412DC" w:rsidRPr="006412DC" w:rsidRDefault="006412DC" w:rsidP="009155C8">
      <w:pPr>
        <w:pStyle w:val="Listeavsnitt"/>
        <w:numPr>
          <w:ilvl w:val="0"/>
          <w:numId w:val="10"/>
        </w:numPr>
        <w:rPr>
          <w:rFonts w:ascii="Garamond" w:hAnsi="Garamond"/>
          <w:lang w:val="en-US"/>
        </w:rPr>
      </w:pPr>
      <w:proofErr w:type="spellStart"/>
      <w:r w:rsidRPr="006412DC">
        <w:rPr>
          <w:rFonts w:ascii="Garamond" w:hAnsi="Garamond"/>
          <w:lang w:val="en-US"/>
        </w:rPr>
        <w:t>Nwoko</w:t>
      </w:r>
      <w:proofErr w:type="spellEnd"/>
      <w:r w:rsidRPr="006412DC">
        <w:rPr>
          <w:rFonts w:ascii="Garamond" w:hAnsi="Garamond"/>
          <w:lang w:val="en-US"/>
        </w:rPr>
        <w:t xml:space="preserve">, Kenneth Chukwuemeka (2021) “ECOWAS responses to the Covid-19 pandemic under its peace and security architecture” in </w:t>
      </w:r>
      <w:r w:rsidRPr="006412DC">
        <w:rPr>
          <w:rFonts w:ascii="Garamond" w:hAnsi="Garamond"/>
          <w:i/>
          <w:iCs/>
          <w:lang w:val="en-US"/>
        </w:rPr>
        <w:t>South African Journal of International Affairs</w:t>
      </w:r>
      <w:r w:rsidRPr="006412DC">
        <w:rPr>
          <w:rFonts w:ascii="Garamond" w:hAnsi="Garamond"/>
          <w:lang w:val="en-US"/>
        </w:rPr>
        <w:t>, Vol.28, No.1 pp.29-46. (Available online)</w:t>
      </w:r>
    </w:p>
    <w:p w14:paraId="63C1C589" w14:textId="77777777" w:rsidR="00C25DAF" w:rsidRPr="00DA66BF" w:rsidRDefault="00C25DAF" w:rsidP="00107DAB">
      <w:pPr>
        <w:rPr>
          <w:rFonts w:ascii="Garamond" w:hAnsi="Garamond"/>
          <w:lang w:val="en-US"/>
        </w:rPr>
      </w:pPr>
    </w:p>
    <w:p w14:paraId="4A3E99D0" w14:textId="762AB841" w:rsidR="00C25DAF" w:rsidRPr="00EA1BA9" w:rsidRDefault="006412DC" w:rsidP="00107DAB">
      <w:pPr>
        <w:rPr>
          <w:rFonts w:ascii="Garamond" w:hAnsi="Garamond"/>
          <w:b/>
          <w:bCs/>
          <w:i/>
          <w:iCs/>
          <w:lang w:val="en-US"/>
        </w:rPr>
      </w:pPr>
      <w:r w:rsidRPr="00EA1BA9">
        <w:rPr>
          <w:rFonts w:ascii="Garamond" w:hAnsi="Garamond"/>
          <w:b/>
          <w:bCs/>
          <w:i/>
          <w:iCs/>
          <w:lang w:val="en-US"/>
        </w:rPr>
        <w:t xml:space="preserve">Recommended Readings </w:t>
      </w:r>
    </w:p>
    <w:p w14:paraId="693BC2FD" w14:textId="77777777" w:rsidR="006412DC" w:rsidRDefault="006412DC" w:rsidP="00107DAB">
      <w:pPr>
        <w:rPr>
          <w:rFonts w:ascii="Garamond" w:hAnsi="Garamond"/>
          <w:lang w:val="en-US"/>
        </w:rPr>
      </w:pPr>
    </w:p>
    <w:p w14:paraId="58AD20D6" w14:textId="77777777" w:rsidR="00EA1BA9" w:rsidRPr="00E12DB5" w:rsidRDefault="00EA1BA9" w:rsidP="00E12DB5">
      <w:pPr>
        <w:pStyle w:val="Listeavsnitt"/>
        <w:numPr>
          <w:ilvl w:val="0"/>
          <w:numId w:val="26"/>
        </w:numPr>
        <w:rPr>
          <w:rFonts w:ascii="Garamond" w:hAnsi="Garamond"/>
          <w:lang w:val="en-US"/>
        </w:rPr>
      </w:pPr>
      <w:r w:rsidRPr="00E12DB5">
        <w:rPr>
          <w:rFonts w:ascii="Garamond" w:hAnsi="Garamond"/>
          <w:lang w:val="en-US"/>
        </w:rPr>
        <w:t xml:space="preserve">Dokken, Karin (2008) </w:t>
      </w:r>
      <w:r w:rsidRPr="00E12DB5">
        <w:rPr>
          <w:rFonts w:ascii="Garamond" w:hAnsi="Garamond"/>
          <w:i/>
          <w:iCs/>
          <w:lang w:val="en-US"/>
        </w:rPr>
        <w:t>African Security politics redefined</w:t>
      </w:r>
      <w:r w:rsidRPr="00E12DB5">
        <w:rPr>
          <w:rFonts w:ascii="Garamond" w:hAnsi="Garamond"/>
          <w:lang w:val="en-US"/>
        </w:rPr>
        <w:t>. Palgrave Macmillan.</w:t>
      </w:r>
    </w:p>
    <w:p w14:paraId="04D18C69" w14:textId="77777777" w:rsidR="00EA1BA9" w:rsidRPr="00E12DB5" w:rsidRDefault="00EA1BA9" w:rsidP="00E12DB5">
      <w:pPr>
        <w:pStyle w:val="Listeavsnitt"/>
        <w:numPr>
          <w:ilvl w:val="0"/>
          <w:numId w:val="26"/>
        </w:numPr>
        <w:rPr>
          <w:rFonts w:ascii="Garamond" w:hAnsi="Garamond"/>
          <w:lang w:val="en-US"/>
        </w:rPr>
      </w:pPr>
      <w:proofErr w:type="spellStart"/>
      <w:r w:rsidRPr="00E12DB5">
        <w:rPr>
          <w:rFonts w:ascii="Garamond" w:hAnsi="Garamond"/>
          <w:lang w:val="en-US"/>
        </w:rPr>
        <w:t>Adetula</w:t>
      </w:r>
      <w:proofErr w:type="spellEnd"/>
      <w:r w:rsidRPr="00E12DB5">
        <w:rPr>
          <w:rFonts w:ascii="Garamond" w:hAnsi="Garamond"/>
          <w:lang w:val="en-US"/>
        </w:rPr>
        <w:t xml:space="preserve">, Victor, </w:t>
      </w:r>
      <w:proofErr w:type="spellStart"/>
      <w:r w:rsidRPr="00E12DB5">
        <w:rPr>
          <w:rFonts w:ascii="Garamond" w:hAnsi="Garamond"/>
          <w:lang w:val="en-US"/>
        </w:rPr>
        <w:t>Redie</w:t>
      </w:r>
      <w:proofErr w:type="spellEnd"/>
      <w:r w:rsidRPr="00E12DB5">
        <w:rPr>
          <w:rFonts w:ascii="Garamond" w:hAnsi="Garamond"/>
          <w:lang w:val="en-US"/>
        </w:rPr>
        <w:t xml:space="preserve"> </w:t>
      </w:r>
      <w:proofErr w:type="spellStart"/>
      <w:r w:rsidRPr="00E12DB5">
        <w:rPr>
          <w:rFonts w:ascii="Garamond" w:hAnsi="Garamond"/>
          <w:lang w:val="en-US"/>
        </w:rPr>
        <w:t>Bereketeab</w:t>
      </w:r>
      <w:proofErr w:type="spellEnd"/>
      <w:r w:rsidRPr="00E12DB5">
        <w:rPr>
          <w:rFonts w:ascii="Garamond" w:hAnsi="Garamond"/>
          <w:lang w:val="en-US"/>
        </w:rPr>
        <w:t xml:space="preserve"> and Cyril Obi (eds.) (2021) </w:t>
      </w:r>
      <w:r w:rsidRPr="00E12DB5">
        <w:rPr>
          <w:rFonts w:ascii="Garamond" w:hAnsi="Garamond"/>
          <w:i/>
          <w:iCs/>
          <w:lang w:val="en-US"/>
        </w:rPr>
        <w:t xml:space="preserve">Regional Economic Communities and </w:t>
      </w:r>
      <w:proofErr w:type="spellStart"/>
      <w:r w:rsidRPr="00E12DB5">
        <w:rPr>
          <w:rFonts w:ascii="Garamond" w:hAnsi="Garamond"/>
          <w:i/>
          <w:iCs/>
          <w:lang w:val="en-US"/>
        </w:rPr>
        <w:t>Peacebuiling</w:t>
      </w:r>
      <w:proofErr w:type="spellEnd"/>
      <w:r w:rsidRPr="00E12DB5">
        <w:rPr>
          <w:rFonts w:ascii="Garamond" w:hAnsi="Garamond"/>
          <w:i/>
          <w:iCs/>
          <w:lang w:val="en-US"/>
        </w:rPr>
        <w:t xml:space="preserve"> in Africa. Lessons from ECOWAS and IGAD</w:t>
      </w:r>
      <w:r w:rsidRPr="00E12DB5">
        <w:rPr>
          <w:rFonts w:ascii="Garamond" w:hAnsi="Garamond"/>
          <w:lang w:val="en-US"/>
        </w:rPr>
        <w:t>. Routledge (Available online)</w:t>
      </w:r>
    </w:p>
    <w:p w14:paraId="76044360" w14:textId="77777777" w:rsidR="00EA1BA9" w:rsidRPr="00E12DB5" w:rsidRDefault="00EA1BA9" w:rsidP="00E12DB5">
      <w:pPr>
        <w:pStyle w:val="Listeavsnitt"/>
        <w:numPr>
          <w:ilvl w:val="0"/>
          <w:numId w:val="26"/>
        </w:numPr>
        <w:rPr>
          <w:rFonts w:ascii="Garamond" w:hAnsi="Garamond"/>
          <w:lang w:val="en-US"/>
        </w:rPr>
      </w:pPr>
      <w:proofErr w:type="spellStart"/>
      <w:r w:rsidRPr="00E12DB5">
        <w:rPr>
          <w:rFonts w:ascii="Garamond" w:hAnsi="Garamond"/>
          <w:lang w:val="en-US"/>
        </w:rPr>
        <w:t>Adetula</w:t>
      </w:r>
      <w:proofErr w:type="spellEnd"/>
      <w:r w:rsidRPr="00E12DB5">
        <w:rPr>
          <w:rFonts w:ascii="Garamond" w:hAnsi="Garamond"/>
          <w:lang w:val="en-US"/>
        </w:rPr>
        <w:t xml:space="preserve">, Victor, </w:t>
      </w:r>
      <w:proofErr w:type="spellStart"/>
      <w:r w:rsidRPr="00E12DB5">
        <w:rPr>
          <w:rFonts w:ascii="Garamond" w:hAnsi="Garamond"/>
          <w:lang w:val="en-US"/>
        </w:rPr>
        <w:t>Redie</w:t>
      </w:r>
      <w:proofErr w:type="spellEnd"/>
      <w:r w:rsidRPr="00E12DB5">
        <w:rPr>
          <w:rFonts w:ascii="Garamond" w:hAnsi="Garamond"/>
          <w:lang w:val="en-US"/>
        </w:rPr>
        <w:t xml:space="preserve"> </w:t>
      </w:r>
      <w:proofErr w:type="spellStart"/>
      <w:r w:rsidRPr="00E12DB5">
        <w:rPr>
          <w:rFonts w:ascii="Garamond" w:hAnsi="Garamond"/>
          <w:lang w:val="en-US"/>
        </w:rPr>
        <w:t>Bereketeab</w:t>
      </w:r>
      <w:proofErr w:type="spellEnd"/>
      <w:r w:rsidRPr="00E12DB5">
        <w:rPr>
          <w:rFonts w:ascii="Garamond" w:hAnsi="Garamond"/>
          <w:lang w:val="en-US"/>
        </w:rPr>
        <w:t xml:space="preserve"> and </w:t>
      </w:r>
      <w:proofErr w:type="spellStart"/>
      <w:r w:rsidRPr="00E12DB5">
        <w:rPr>
          <w:rFonts w:ascii="Garamond" w:hAnsi="Garamond"/>
          <w:lang w:val="en-US"/>
        </w:rPr>
        <w:t>Olugbemi</w:t>
      </w:r>
      <w:proofErr w:type="spellEnd"/>
      <w:r w:rsidRPr="00E12DB5">
        <w:rPr>
          <w:rFonts w:ascii="Garamond" w:hAnsi="Garamond"/>
          <w:lang w:val="en-US"/>
        </w:rPr>
        <w:t xml:space="preserve"> </w:t>
      </w:r>
      <w:proofErr w:type="spellStart"/>
      <w:r w:rsidRPr="00E12DB5">
        <w:rPr>
          <w:rFonts w:ascii="Garamond" w:hAnsi="Garamond"/>
          <w:lang w:val="en-US"/>
        </w:rPr>
        <w:t>Jaiyebo</w:t>
      </w:r>
      <w:proofErr w:type="spellEnd"/>
      <w:r w:rsidRPr="00E12DB5">
        <w:rPr>
          <w:rFonts w:ascii="Garamond" w:hAnsi="Garamond"/>
          <w:lang w:val="en-US"/>
        </w:rPr>
        <w:t xml:space="preserve"> (2016) </w:t>
      </w:r>
      <w:r w:rsidRPr="00E12DB5">
        <w:rPr>
          <w:rFonts w:ascii="Garamond" w:hAnsi="Garamond"/>
          <w:i/>
          <w:iCs/>
          <w:lang w:val="en-US"/>
        </w:rPr>
        <w:t>Regional Economic Communities and Peacebuilding in Africa. – The experiences of ECOWAS and IGAD</w:t>
      </w:r>
      <w:r w:rsidRPr="00E12DB5">
        <w:rPr>
          <w:rFonts w:ascii="Garamond" w:hAnsi="Garamond"/>
          <w:lang w:val="en-US"/>
        </w:rPr>
        <w:t xml:space="preserve">. Policy Dialogue No. 12, </w:t>
      </w:r>
      <w:proofErr w:type="spellStart"/>
      <w:r w:rsidRPr="00E12DB5">
        <w:rPr>
          <w:rFonts w:ascii="Garamond" w:hAnsi="Garamond"/>
          <w:lang w:val="en-US"/>
        </w:rPr>
        <w:t>Nordiska</w:t>
      </w:r>
      <w:proofErr w:type="spellEnd"/>
      <w:r w:rsidRPr="00E12DB5">
        <w:rPr>
          <w:rFonts w:ascii="Garamond" w:hAnsi="Garamond"/>
          <w:lang w:val="en-US"/>
        </w:rPr>
        <w:t xml:space="preserve"> </w:t>
      </w:r>
      <w:proofErr w:type="spellStart"/>
      <w:r w:rsidRPr="00E12DB5">
        <w:rPr>
          <w:rFonts w:ascii="Garamond" w:hAnsi="Garamond"/>
          <w:lang w:val="en-US"/>
        </w:rPr>
        <w:t>Afrikainstitutet</w:t>
      </w:r>
      <w:proofErr w:type="spellEnd"/>
      <w:r w:rsidRPr="00E12DB5">
        <w:rPr>
          <w:rFonts w:ascii="Garamond" w:hAnsi="Garamond"/>
          <w:lang w:val="en-US"/>
        </w:rPr>
        <w:t>. (Available online)</w:t>
      </w:r>
    </w:p>
    <w:p w14:paraId="44950E41" w14:textId="77777777" w:rsidR="00EA1BA9" w:rsidRDefault="00EA1BA9" w:rsidP="00107DAB">
      <w:pPr>
        <w:rPr>
          <w:rFonts w:ascii="Garamond" w:hAnsi="Garamond"/>
          <w:lang w:val="en-US"/>
        </w:rPr>
      </w:pPr>
    </w:p>
    <w:p w14:paraId="690DB1EA" w14:textId="77777777" w:rsidR="00EA1BA9" w:rsidRPr="00DA66BF" w:rsidRDefault="00EA1BA9" w:rsidP="00107DAB">
      <w:pPr>
        <w:rPr>
          <w:rFonts w:ascii="Garamond" w:hAnsi="Garamond"/>
          <w:lang w:val="en-US"/>
        </w:rPr>
      </w:pPr>
    </w:p>
    <w:p w14:paraId="18CF08B5" w14:textId="77777777" w:rsidR="00DA66BF" w:rsidRPr="00DA66BF" w:rsidRDefault="00DA66BF" w:rsidP="00DA66BF">
      <w:pPr>
        <w:autoSpaceDE w:val="0"/>
        <w:autoSpaceDN w:val="0"/>
        <w:adjustRightInd w:val="0"/>
        <w:rPr>
          <w:rFonts w:ascii="Garamond" w:hAnsi="Garamond"/>
          <w:lang w:val="en-GB"/>
        </w:rPr>
      </w:pPr>
    </w:p>
    <w:p w14:paraId="17DF5F3F" w14:textId="0F051589" w:rsidR="00790E16" w:rsidRDefault="00790E16" w:rsidP="00107DAB">
      <w:pPr>
        <w:rPr>
          <w:rFonts w:ascii="Garamond" w:hAnsi="Garamond"/>
          <w:lang w:val="en-US"/>
        </w:rPr>
      </w:pPr>
    </w:p>
    <w:p w14:paraId="52B29D61" w14:textId="77777777" w:rsidR="009155C8" w:rsidRPr="009155C8" w:rsidRDefault="009155C8" w:rsidP="009155C8">
      <w:pPr>
        <w:rPr>
          <w:rFonts w:ascii="Garamond" w:hAnsi="Garamond"/>
        </w:rPr>
      </w:pPr>
    </w:p>
    <w:p w14:paraId="2B7D1D89" w14:textId="77777777" w:rsidR="006265DF" w:rsidRPr="00DA66BF" w:rsidRDefault="006265DF" w:rsidP="00107DAB">
      <w:pPr>
        <w:rPr>
          <w:rFonts w:ascii="Garamond" w:hAnsi="Garamond"/>
          <w:lang w:val="en-US"/>
        </w:rPr>
      </w:pPr>
    </w:p>
    <w:sectPr w:rsidR="006265DF" w:rsidRPr="00DA66BF">
      <w:footerReference w:type="even" r:id="rId18"/>
      <w:foot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3CDFD1" w14:textId="77777777" w:rsidR="00E12DB5" w:rsidRDefault="00E12DB5" w:rsidP="00E12DB5">
      <w:r>
        <w:separator/>
      </w:r>
    </w:p>
  </w:endnote>
  <w:endnote w:type="continuationSeparator" w:id="0">
    <w:p w14:paraId="443D2B8D" w14:textId="77777777" w:rsidR="00E12DB5" w:rsidRDefault="00E12DB5" w:rsidP="00E12D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Bold">
    <w:altName w:val="Times New Roman"/>
    <w:charset w:val="00"/>
    <w:family w:val="roman"/>
    <w:pitch w:val="default"/>
    <w:sig w:usb0="00000003" w:usb1="00000000" w:usb2="00000000" w:usb3="00000000" w:csb0="00000001" w:csb1="00000000"/>
  </w:font>
  <w:font w:name="Times-Roman">
    <w:altName w:val="Times New Roman"/>
    <w:charset w:val="00"/>
    <w:family w:val="roman"/>
    <w:pitch w:val="default"/>
    <w:sig w:usb0="00000003" w:usb1="00000000" w:usb2="00000000" w:usb3="00000000" w:csb0="00000001" w:csb1="00000000"/>
  </w:font>
  <w:font w:name="Times-BoldItalic">
    <w:altName w:val="Times New Roman"/>
    <w:charset w:val="00"/>
    <w:family w:val="roman"/>
    <w:pitch w:val="default"/>
    <w:sig w:usb0="00000003" w:usb1="00000000" w:usb2="00000000" w:usb3="00000000" w:csb0="00000001" w:csb1="00000000"/>
  </w:font>
  <w:font w:name="Times-Italic">
    <w:altName w:val="Times New Roman"/>
    <w:charset w:val="00"/>
    <w:family w:val="roman"/>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idetall"/>
      </w:rPr>
      <w:id w:val="-1106879481"/>
      <w:docPartObj>
        <w:docPartGallery w:val="Page Numbers (Bottom of Page)"/>
        <w:docPartUnique/>
      </w:docPartObj>
    </w:sdtPr>
    <w:sdtEndPr>
      <w:rPr>
        <w:rStyle w:val="Sidetall"/>
      </w:rPr>
    </w:sdtEndPr>
    <w:sdtContent>
      <w:p w14:paraId="22DABB39" w14:textId="7AC7D358" w:rsidR="00E12DB5" w:rsidRDefault="00E12DB5" w:rsidP="00B84B1E">
        <w:pPr>
          <w:pStyle w:val="Bunntekst"/>
          <w:framePr w:wrap="none" w:vAnchor="text" w:hAnchor="margin" w:xAlign="center" w:y="1"/>
          <w:rPr>
            <w:rStyle w:val="Sidetall"/>
          </w:rPr>
        </w:pPr>
        <w:r>
          <w:rPr>
            <w:rStyle w:val="Sidetall"/>
          </w:rPr>
          <w:fldChar w:fldCharType="begin"/>
        </w:r>
        <w:r>
          <w:rPr>
            <w:rStyle w:val="Sidetall"/>
          </w:rPr>
          <w:instrText xml:space="preserve"> PAGE </w:instrText>
        </w:r>
        <w:r>
          <w:rPr>
            <w:rStyle w:val="Sidetall"/>
          </w:rPr>
          <w:fldChar w:fldCharType="end"/>
        </w:r>
      </w:p>
    </w:sdtContent>
  </w:sdt>
  <w:p w14:paraId="3F4A5CE6" w14:textId="77777777" w:rsidR="00E12DB5" w:rsidRDefault="00E12DB5">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idetall"/>
      </w:rPr>
      <w:id w:val="-44914622"/>
      <w:docPartObj>
        <w:docPartGallery w:val="Page Numbers (Bottom of Page)"/>
        <w:docPartUnique/>
      </w:docPartObj>
    </w:sdtPr>
    <w:sdtEndPr>
      <w:rPr>
        <w:rStyle w:val="Sidetall"/>
      </w:rPr>
    </w:sdtEndPr>
    <w:sdtContent>
      <w:p w14:paraId="18599B34" w14:textId="5F5C6E8A" w:rsidR="00E12DB5" w:rsidRDefault="00E12DB5" w:rsidP="00B84B1E">
        <w:pPr>
          <w:pStyle w:val="Bunntekst"/>
          <w:framePr w:wrap="none" w:vAnchor="text" w:hAnchor="margin" w:xAlign="center" w:y="1"/>
          <w:rPr>
            <w:rStyle w:val="Sidetall"/>
          </w:rPr>
        </w:pPr>
        <w:r>
          <w:rPr>
            <w:rStyle w:val="Sidetall"/>
          </w:rPr>
          <w:fldChar w:fldCharType="begin"/>
        </w:r>
        <w:r>
          <w:rPr>
            <w:rStyle w:val="Sidetall"/>
          </w:rPr>
          <w:instrText xml:space="preserve"> PAGE </w:instrText>
        </w:r>
        <w:r>
          <w:rPr>
            <w:rStyle w:val="Sidetall"/>
          </w:rPr>
          <w:fldChar w:fldCharType="separate"/>
        </w:r>
        <w:r>
          <w:rPr>
            <w:rStyle w:val="Sidetall"/>
            <w:noProof/>
          </w:rPr>
          <w:t>1</w:t>
        </w:r>
        <w:r>
          <w:rPr>
            <w:rStyle w:val="Sidetall"/>
          </w:rPr>
          <w:fldChar w:fldCharType="end"/>
        </w:r>
      </w:p>
    </w:sdtContent>
  </w:sdt>
  <w:p w14:paraId="2B773C86" w14:textId="77777777" w:rsidR="00E12DB5" w:rsidRDefault="00E12DB5">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7C1AFC" w14:textId="77777777" w:rsidR="00E12DB5" w:rsidRDefault="00E12DB5" w:rsidP="00E12DB5">
      <w:r>
        <w:separator/>
      </w:r>
    </w:p>
  </w:footnote>
  <w:footnote w:type="continuationSeparator" w:id="0">
    <w:p w14:paraId="40052F64" w14:textId="77777777" w:rsidR="00E12DB5" w:rsidRDefault="00E12DB5" w:rsidP="00E12D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FFFFFFFF"/>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17B029C"/>
    <w:multiLevelType w:val="hybridMultilevel"/>
    <w:tmpl w:val="70420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FA5DE8"/>
    <w:multiLevelType w:val="hybridMultilevel"/>
    <w:tmpl w:val="A1722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F91650"/>
    <w:multiLevelType w:val="multilevel"/>
    <w:tmpl w:val="7960E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933C62"/>
    <w:multiLevelType w:val="multilevel"/>
    <w:tmpl w:val="823CA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01698F"/>
    <w:multiLevelType w:val="multilevel"/>
    <w:tmpl w:val="AAEA54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96A268A"/>
    <w:multiLevelType w:val="hybridMultilevel"/>
    <w:tmpl w:val="86C6B8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B9A10C8"/>
    <w:multiLevelType w:val="hybridMultilevel"/>
    <w:tmpl w:val="1206DF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5D4EA1"/>
    <w:multiLevelType w:val="hybridMultilevel"/>
    <w:tmpl w:val="6C08F6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F3441C8"/>
    <w:multiLevelType w:val="multilevel"/>
    <w:tmpl w:val="9D2AE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4C297A"/>
    <w:multiLevelType w:val="hybridMultilevel"/>
    <w:tmpl w:val="B450E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F091849"/>
    <w:multiLevelType w:val="hybridMultilevel"/>
    <w:tmpl w:val="B560D2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F504779"/>
    <w:multiLevelType w:val="hybridMultilevel"/>
    <w:tmpl w:val="60CAA3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5321001"/>
    <w:multiLevelType w:val="hybridMultilevel"/>
    <w:tmpl w:val="688C42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7156316"/>
    <w:multiLevelType w:val="hybridMultilevel"/>
    <w:tmpl w:val="26DACB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76B4647"/>
    <w:multiLevelType w:val="hybridMultilevel"/>
    <w:tmpl w:val="2D8EFAAC"/>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7D233F6"/>
    <w:multiLevelType w:val="hybridMultilevel"/>
    <w:tmpl w:val="309671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8D21789"/>
    <w:multiLevelType w:val="hybridMultilevel"/>
    <w:tmpl w:val="34589A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9010BEF"/>
    <w:multiLevelType w:val="multilevel"/>
    <w:tmpl w:val="0FC2F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D9A730C"/>
    <w:multiLevelType w:val="hybridMultilevel"/>
    <w:tmpl w:val="EC4A98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06360D8"/>
    <w:multiLevelType w:val="hybridMultilevel"/>
    <w:tmpl w:val="38A8C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2993160"/>
    <w:multiLevelType w:val="hybridMultilevel"/>
    <w:tmpl w:val="CE7AB0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7524A62"/>
    <w:multiLevelType w:val="hybridMultilevel"/>
    <w:tmpl w:val="91001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B220A9A"/>
    <w:multiLevelType w:val="hybridMultilevel"/>
    <w:tmpl w:val="C660D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B98534F"/>
    <w:multiLevelType w:val="hybridMultilevel"/>
    <w:tmpl w:val="935EE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DDD4EDC"/>
    <w:multiLevelType w:val="hybridMultilevel"/>
    <w:tmpl w:val="1F8209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E375030"/>
    <w:multiLevelType w:val="hybridMultilevel"/>
    <w:tmpl w:val="21D2E5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0F47482"/>
    <w:multiLevelType w:val="hybridMultilevel"/>
    <w:tmpl w:val="C2828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1236783"/>
    <w:multiLevelType w:val="hybridMultilevel"/>
    <w:tmpl w:val="999A4C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5F00E8C"/>
    <w:multiLevelType w:val="hybridMultilevel"/>
    <w:tmpl w:val="77E615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E942735"/>
    <w:multiLevelType w:val="multilevel"/>
    <w:tmpl w:val="BC2A4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2EC444F"/>
    <w:multiLevelType w:val="hybridMultilevel"/>
    <w:tmpl w:val="AE3E2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3370A51"/>
    <w:multiLevelType w:val="hybridMultilevel"/>
    <w:tmpl w:val="E5A22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37A0C5A"/>
    <w:multiLevelType w:val="hybridMultilevel"/>
    <w:tmpl w:val="77F8C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9897A25"/>
    <w:multiLevelType w:val="hybridMultilevel"/>
    <w:tmpl w:val="7E946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B2F17FF"/>
    <w:multiLevelType w:val="hybridMultilevel"/>
    <w:tmpl w:val="9FCCF2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CA8069F"/>
    <w:multiLevelType w:val="multilevel"/>
    <w:tmpl w:val="7CE27A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50211129">
    <w:abstractNumId w:val="10"/>
  </w:num>
  <w:num w:numId="2" w16cid:durableId="2114469922">
    <w:abstractNumId w:val="19"/>
  </w:num>
  <w:num w:numId="3" w16cid:durableId="1932426872">
    <w:abstractNumId w:val="5"/>
  </w:num>
  <w:num w:numId="4" w16cid:durableId="430129110">
    <w:abstractNumId w:val="4"/>
  </w:num>
  <w:num w:numId="5" w16cid:durableId="646208110">
    <w:abstractNumId w:val="0"/>
  </w:num>
  <w:num w:numId="6" w16cid:durableId="360516541">
    <w:abstractNumId w:val="1"/>
  </w:num>
  <w:num w:numId="7" w16cid:durableId="539705259">
    <w:abstractNumId w:val="31"/>
  </w:num>
  <w:num w:numId="8" w16cid:durableId="2106918915">
    <w:abstractNumId w:val="8"/>
  </w:num>
  <w:num w:numId="9" w16cid:durableId="2048991929">
    <w:abstractNumId w:val="28"/>
  </w:num>
  <w:num w:numId="10" w16cid:durableId="1874149663">
    <w:abstractNumId w:val="36"/>
  </w:num>
  <w:num w:numId="11" w16cid:durableId="60635788">
    <w:abstractNumId w:val="24"/>
  </w:num>
  <w:num w:numId="12" w16cid:durableId="190725458">
    <w:abstractNumId w:val="17"/>
  </w:num>
  <w:num w:numId="13" w16cid:durableId="424957264">
    <w:abstractNumId w:val="14"/>
  </w:num>
  <w:num w:numId="14" w16cid:durableId="1301225123">
    <w:abstractNumId w:val="2"/>
  </w:num>
  <w:num w:numId="15" w16cid:durableId="489256415">
    <w:abstractNumId w:val="27"/>
  </w:num>
  <w:num w:numId="16" w16cid:durableId="1285041773">
    <w:abstractNumId w:val="37"/>
  </w:num>
  <w:num w:numId="17" w16cid:durableId="76946043">
    <w:abstractNumId w:val="6"/>
  </w:num>
  <w:num w:numId="18" w16cid:durableId="1088892212">
    <w:abstractNumId w:val="35"/>
  </w:num>
  <w:num w:numId="19" w16cid:durableId="345984323">
    <w:abstractNumId w:val="30"/>
  </w:num>
  <w:num w:numId="20" w16cid:durableId="864055004">
    <w:abstractNumId w:val="21"/>
  </w:num>
  <w:num w:numId="21" w16cid:durableId="1398891967">
    <w:abstractNumId w:val="9"/>
  </w:num>
  <w:num w:numId="22" w16cid:durableId="450982186">
    <w:abstractNumId w:val="11"/>
  </w:num>
  <w:num w:numId="23" w16cid:durableId="139347190">
    <w:abstractNumId w:val="33"/>
  </w:num>
  <w:num w:numId="24" w16cid:durableId="1944920673">
    <w:abstractNumId w:val="7"/>
  </w:num>
  <w:num w:numId="25" w16cid:durableId="1688754292">
    <w:abstractNumId w:val="16"/>
  </w:num>
  <w:num w:numId="26" w16cid:durableId="1676035459">
    <w:abstractNumId w:val="32"/>
  </w:num>
  <w:num w:numId="27" w16cid:durableId="1840386156">
    <w:abstractNumId w:val="22"/>
  </w:num>
  <w:num w:numId="28" w16cid:durableId="2057120441">
    <w:abstractNumId w:val="13"/>
  </w:num>
  <w:num w:numId="29" w16cid:durableId="1999965369">
    <w:abstractNumId w:val="26"/>
  </w:num>
  <w:num w:numId="30" w16cid:durableId="871383279">
    <w:abstractNumId w:val="25"/>
  </w:num>
  <w:num w:numId="31" w16cid:durableId="597493674">
    <w:abstractNumId w:val="23"/>
  </w:num>
  <w:num w:numId="32" w16cid:durableId="1056661808">
    <w:abstractNumId w:val="18"/>
  </w:num>
  <w:num w:numId="33" w16cid:durableId="978457236">
    <w:abstractNumId w:val="20"/>
  </w:num>
  <w:num w:numId="34" w16cid:durableId="1068847456">
    <w:abstractNumId w:val="3"/>
  </w:num>
  <w:num w:numId="35" w16cid:durableId="19017032">
    <w:abstractNumId w:val="34"/>
  </w:num>
  <w:num w:numId="36" w16cid:durableId="329022067">
    <w:abstractNumId w:val="29"/>
  </w:num>
  <w:num w:numId="37" w16cid:durableId="1683895433">
    <w:abstractNumId w:val="12"/>
  </w:num>
  <w:num w:numId="38" w16cid:durableId="76445998">
    <w:abstractNumId w:val="1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566F"/>
    <w:rsid w:val="00005B28"/>
    <w:rsid w:val="00006BFA"/>
    <w:rsid w:val="00007099"/>
    <w:rsid w:val="00012693"/>
    <w:rsid w:val="00012EBD"/>
    <w:rsid w:val="00024BD1"/>
    <w:rsid w:val="00036A51"/>
    <w:rsid w:val="00043865"/>
    <w:rsid w:val="00044FC2"/>
    <w:rsid w:val="000566AF"/>
    <w:rsid w:val="00067A4A"/>
    <w:rsid w:val="00083B62"/>
    <w:rsid w:val="00084426"/>
    <w:rsid w:val="000A1F48"/>
    <w:rsid w:val="000A5AD9"/>
    <w:rsid w:val="000B1F80"/>
    <w:rsid w:val="000C117B"/>
    <w:rsid w:val="000C2572"/>
    <w:rsid w:val="000C47A7"/>
    <w:rsid w:val="000E37F6"/>
    <w:rsid w:val="000E6E6D"/>
    <w:rsid w:val="000F7B70"/>
    <w:rsid w:val="00100104"/>
    <w:rsid w:val="00107DAB"/>
    <w:rsid w:val="00112110"/>
    <w:rsid w:val="00125C05"/>
    <w:rsid w:val="00155E8E"/>
    <w:rsid w:val="00180C44"/>
    <w:rsid w:val="0019618A"/>
    <w:rsid w:val="00196811"/>
    <w:rsid w:val="001B1431"/>
    <w:rsid w:val="001C2938"/>
    <w:rsid w:val="001D326F"/>
    <w:rsid w:val="001F46CC"/>
    <w:rsid w:val="0021430F"/>
    <w:rsid w:val="00216C16"/>
    <w:rsid w:val="00216CD7"/>
    <w:rsid w:val="00225988"/>
    <w:rsid w:val="00225C8D"/>
    <w:rsid w:val="00243972"/>
    <w:rsid w:val="00255C2A"/>
    <w:rsid w:val="002568AF"/>
    <w:rsid w:val="0029023B"/>
    <w:rsid w:val="0029653D"/>
    <w:rsid w:val="002A1DB3"/>
    <w:rsid w:val="002A5CEB"/>
    <w:rsid w:val="002B17C1"/>
    <w:rsid w:val="002B19D7"/>
    <w:rsid w:val="002C73DD"/>
    <w:rsid w:val="002D3A23"/>
    <w:rsid w:val="002D3FD0"/>
    <w:rsid w:val="0031521A"/>
    <w:rsid w:val="0031593E"/>
    <w:rsid w:val="003323CF"/>
    <w:rsid w:val="00335488"/>
    <w:rsid w:val="00354AFF"/>
    <w:rsid w:val="00357DD0"/>
    <w:rsid w:val="003668C4"/>
    <w:rsid w:val="00367DF9"/>
    <w:rsid w:val="0038036B"/>
    <w:rsid w:val="00383252"/>
    <w:rsid w:val="003B524B"/>
    <w:rsid w:val="003B5D63"/>
    <w:rsid w:val="003D56CA"/>
    <w:rsid w:val="003F18D4"/>
    <w:rsid w:val="003F4647"/>
    <w:rsid w:val="003F5DD2"/>
    <w:rsid w:val="00405617"/>
    <w:rsid w:val="00424AF7"/>
    <w:rsid w:val="00441091"/>
    <w:rsid w:val="00445B6C"/>
    <w:rsid w:val="00454BF0"/>
    <w:rsid w:val="00475278"/>
    <w:rsid w:val="00483AD4"/>
    <w:rsid w:val="00487481"/>
    <w:rsid w:val="00491915"/>
    <w:rsid w:val="004958FE"/>
    <w:rsid w:val="004B68A6"/>
    <w:rsid w:val="004B7C90"/>
    <w:rsid w:val="004C2230"/>
    <w:rsid w:val="004D08CE"/>
    <w:rsid w:val="004F11BC"/>
    <w:rsid w:val="004F1848"/>
    <w:rsid w:val="00510992"/>
    <w:rsid w:val="0051322D"/>
    <w:rsid w:val="005150DF"/>
    <w:rsid w:val="005173DF"/>
    <w:rsid w:val="005204C0"/>
    <w:rsid w:val="00520782"/>
    <w:rsid w:val="00525DAF"/>
    <w:rsid w:val="00531858"/>
    <w:rsid w:val="005441C6"/>
    <w:rsid w:val="005668A7"/>
    <w:rsid w:val="00571009"/>
    <w:rsid w:val="00584B67"/>
    <w:rsid w:val="00590C10"/>
    <w:rsid w:val="005B086C"/>
    <w:rsid w:val="005B6F6D"/>
    <w:rsid w:val="005C43CB"/>
    <w:rsid w:val="005C70FC"/>
    <w:rsid w:val="005E1994"/>
    <w:rsid w:val="005E4211"/>
    <w:rsid w:val="00600215"/>
    <w:rsid w:val="006265DF"/>
    <w:rsid w:val="00630B01"/>
    <w:rsid w:val="00631B2C"/>
    <w:rsid w:val="00635A61"/>
    <w:rsid w:val="006412C7"/>
    <w:rsid w:val="006412DC"/>
    <w:rsid w:val="006523AE"/>
    <w:rsid w:val="0067175C"/>
    <w:rsid w:val="00680840"/>
    <w:rsid w:val="00695475"/>
    <w:rsid w:val="006A18E1"/>
    <w:rsid w:val="006B26DB"/>
    <w:rsid w:val="006C233F"/>
    <w:rsid w:val="006C3A1D"/>
    <w:rsid w:val="006C5D05"/>
    <w:rsid w:val="006D75AC"/>
    <w:rsid w:val="006E33FD"/>
    <w:rsid w:val="006F015F"/>
    <w:rsid w:val="00706100"/>
    <w:rsid w:val="00706D0A"/>
    <w:rsid w:val="0071583B"/>
    <w:rsid w:val="00735E39"/>
    <w:rsid w:val="00736185"/>
    <w:rsid w:val="0074097A"/>
    <w:rsid w:val="007724E5"/>
    <w:rsid w:val="00777B48"/>
    <w:rsid w:val="00781EDC"/>
    <w:rsid w:val="0078404D"/>
    <w:rsid w:val="00784594"/>
    <w:rsid w:val="00790E16"/>
    <w:rsid w:val="00797646"/>
    <w:rsid w:val="007C112A"/>
    <w:rsid w:val="007D65B9"/>
    <w:rsid w:val="007D794D"/>
    <w:rsid w:val="007F34F2"/>
    <w:rsid w:val="00803145"/>
    <w:rsid w:val="00805B7E"/>
    <w:rsid w:val="00811DC3"/>
    <w:rsid w:val="00814143"/>
    <w:rsid w:val="00824F71"/>
    <w:rsid w:val="00831F86"/>
    <w:rsid w:val="0083760C"/>
    <w:rsid w:val="0083793F"/>
    <w:rsid w:val="008419B2"/>
    <w:rsid w:val="00845814"/>
    <w:rsid w:val="008504F4"/>
    <w:rsid w:val="00860F5C"/>
    <w:rsid w:val="00863E6A"/>
    <w:rsid w:val="008663A2"/>
    <w:rsid w:val="0087489A"/>
    <w:rsid w:val="00877FA5"/>
    <w:rsid w:val="00880FFA"/>
    <w:rsid w:val="00884A9C"/>
    <w:rsid w:val="008935CB"/>
    <w:rsid w:val="008B19EC"/>
    <w:rsid w:val="008B3CAF"/>
    <w:rsid w:val="008B5AC3"/>
    <w:rsid w:val="008C1378"/>
    <w:rsid w:val="008D5D2D"/>
    <w:rsid w:val="008D694C"/>
    <w:rsid w:val="008E586C"/>
    <w:rsid w:val="008F1BE8"/>
    <w:rsid w:val="00907B0C"/>
    <w:rsid w:val="009124B5"/>
    <w:rsid w:val="00914EB4"/>
    <w:rsid w:val="009155C8"/>
    <w:rsid w:val="009163C5"/>
    <w:rsid w:val="00927B84"/>
    <w:rsid w:val="0093107D"/>
    <w:rsid w:val="0093228E"/>
    <w:rsid w:val="00937E96"/>
    <w:rsid w:val="009479F7"/>
    <w:rsid w:val="009602AB"/>
    <w:rsid w:val="00967D61"/>
    <w:rsid w:val="00984908"/>
    <w:rsid w:val="00991A70"/>
    <w:rsid w:val="009A02D1"/>
    <w:rsid w:val="009A1FC3"/>
    <w:rsid w:val="009A52E5"/>
    <w:rsid w:val="009B4F99"/>
    <w:rsid w:val="009C00B4"/>
    <w:rsid w:val="009E1D1A"/>
    <w:rsid w:val="009E2233"/>
    <w:rsid w:val="009F0732"/>
    <w:rsid w:val="009F2C19"/>
    <w:rsid w:val="009F7B09"/>
    <w:rsid w:val="00A06E3C"/>
    <w:rsid w:val="00A24E46"/>
    <w:rsid w:val="00A25273"/>
    <w:rsid w:val="00A50A8D"/>
    <w:rsid w:val="00A54D84"/>
    <w:rsid w:val="00A60776"/>
    <w:rsid w:val="00A8128F"/>
    <w:rsid w:val="00A9113C"/>
    <w:rsid w:val="00AB44DA"/>
    <w:rsid w:val="00AC012C"/>
    <w:rsid w:val="00AE0ECE"/>
    <w:rsid w:val="00AE1EA8"/>
    <w:rsid w:val="00B002EB"/>
    <w:rsid w:val="00B14640"/>
    <w:rsid w:val="00B171C7"/>
    <w:rsid w:val="00B31BD2"/>
    <w:rsid w:val="00B42ECD"/>
    <w:rsid w:val="00B47ABD"/>
    <w:rsid w:val="00B6131B"/>
    <w:rsid w:val="00B744AC"/>
    <w:rsid w:val="00B7532B"/>
    <w:rsid w:val="00B95CB1"/>
    <w:rsid w:val="00BA062B"/>
    <w:rsid w:val="00BA459E"/>
    <w:rsid w:val="00BB0573"/>
    <w:rsid w:val="00BB2528"/>
    <w:rsid w:val="00BB4B7A"/>
    <w:rsid w:val="00BB5DFB"/>
    <w:rsid w:val="00BB6DE3"/>
    <w:rsid w:val="00BB784B"/>
    <w:rsid w:val="00BC3F9F"/>
    <w:rsid w:val="00BC6570"/>
    <w:rsid w:val="00BC7C36"/>
    <w:rsid w:val="00BE37E0"/>
    <w:rsid w:val="00BE6575"/>
    <w:rsid w:val="00BF2D9D"/>
    <w:rsid w:val="00BF30A2"/>
    <w:rsid w:val="00C1025E"/>
    <w:rsid w:val="00C11895"/>
    <w:rsid w:val="00C12008"/>
    <w:rsid w:val="00C25DAF"/>
    <w:rsid w:val="00C451F7"/>
    <w:rsid w:val="00C467F7"/>
    <w:rsid w:val="00C519E7"/>
    <w:rsid w:val="00C53CCD"/>
    <w:rsid w:val="00C65247"/>
    <w:rsid w:val="00C81C53"/>
    <w:rsid w:val="00C83C11"/>
    <w:rsid w:val="00C94168"/>
    <w:rsid w:val="00CA3453"/>
    <w:rsid w:val="00CA6208"/>
    <w:rsid w:val="00CA6467"/>
    <w:rsid w:val="00CB34E2"/>
    <w:rsid w:val="00CC21C0"/>
    <w:rsid w:val="00CE226B"/>
    <w:rsid w:val="00CE48E4"/>
    <w:rsid w:val="00CF233D"/>
    <w:rsid w:val="00D04AFC"/>
    <w:rsid w:val="00D0635C"/>
    <w:rsid w:val="00D075A7"/>
    <w:rsid w:val="00D3479F"/>
    <w:rsid w:val="00D529B7"/>
    <w:rsid w:val="00D5516A"/>
    <w:rsid w:val="00D561CA"/>
    <w:rsid w:val="00D7566F"/>
    <w:rsid w:val="00D84EFE"/>
    <w:rsid w:val="00D93386"/>
    <w:rsid w:val="00DA66BF"/>
    <w:rsid w:val="00DB2103"/>
    <w:rsid w:val="00DB2474"/>
    <w:rsid w:val="00DD7665"/>
    <w:rsid w:val="00DE0D3B"/>
    <w:rsid w:val="00DE6EFD"/>
    <w:rsid w:val="00DF3438"/>
    <w:rsid w:val="00E12DB5"/>
    <w:rsid w:val="00E30D8E"/>
    <w:rsid w:val="00E36D9F"/>
    <w:rsid w:val="00E37132"/>
    <w:rsid w:val="00E654CD"/>
    <w:rsid w:val="00E726D8"/>
    <w:rsid w:val="00E74194"/>
    <w:rsid w:val="00E801DD"/>
    <w:rsid w:val="00E81C74"/>
    <w:rsid w:val="00E8281F"/>
    <w:rsid w:val="00E8357D"/>
    <w:rsid w:val="00E83703"/>
    <w:rsid w:val="00E9307B"/>
    <w:rsid w:val="00EA1BA9"/>
    <w:rsid w:val="00EA75B0"/>
    <w:rsid w:val="00EB0528"/>
    <w:rsid w:val="00EC1160"/>
    <w:rsid w:val="00ED79A9"/>
    <w:rsid w:val="00EE1974"/>
    <w:rsid w:val="00EE1CB1"/>
    <w:rsid w:val="00EF6C30"/>
    <w:rsid w:val="00F011EC"/>
    <w:rsid w:val="00F07ED2"/>
    <w:rsid w:val="00F35514"/>
    <w:rsid w:val="00F36FD9"/>
    <w:rsid w:val="00F53879"/>
    <w:rsid w:val="00F570D1"/>
    <w:rsid w:val="00F97A23"/>
    <w:rsid w:val="00FD24D2"/>
    <w:rsid w:val="00FD55D4"/>
    <w:rsid w:val="00FE156C"/>
    <w:rsid w:val="00FE7198"/>
    <w:rsid w:val="00FF2CE9"/>
    <w:rsid w:val="00FF7C57"/>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FCE98"/>
  <w15:chartTrackingRefBased/>
  <w15:docId w15:val="{43F824EC-0FE0-8A44-922D-88A9C8541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18E1"/>
    <w:rPr>
      <w:rFonts w:ascii="Times New Roman" w:eastAsia="Times New Roman" w:hAnsi="Times New Roman" w:cs="Times New Roman"/>
      <w:lang w:eastAsia="en-GB"/>
    </w:rPr>
  </w:style>
  <w:style w:type="paragraph" w:styleId="Overskrift1">
    <w:name w:val="heading 1"/>
    <w:basedOn w:val="Normal"/>
    <w:next w:val="Normal"/>
    <w:link w:val="Overskrift1Tegn"/>
    <w:uiPriority w:val="9"/>
    <w:qFormat/>
    <w:rsid w:val="00FD55D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Overskrift2">
    <w:name w:val="heading 2"/>
    <w:basedOn w:val="Normal"/>
    <w:link w:val="Overskrift2Tegn"/>
    <w:uiPriority w:val="9"/>
    <w:qFormat/>
    <w:rsid w:val="00D7566F"/>
    <w:pPr>
      <w:spacing w:before="100" w:beforeAutospacing="1" w:after="100" w:afterAutospacing="1"/>
      <w:outlineLvl w:val="1"/>
    </w:pPr>
    <w:rPr>
      <w:b/>
      <w:bCs/>
      <w:sz w:val="36"/>
      <w:szCs w:val="36"/>
    </w:rPr>
  </w:style>
  <w:style w:type="paragraph" w:styleId="Overskrift3">
    <w:name w:val="heading 3"/>
    <w:basedOn w:val="Normal"/>
    <w:link w:val="Overskrift3Tegn"/>
    <w:uiPriority w:val="9"/>
    <w:qFormat/>
    <w:rsid w:val="00D7566F"/>
    <w:pPr>
      <w:spacing w:before="100" w:beforeAutospacing="1" w:after="100" w:afterAutospacing="1"/>
      <w:outlineLvl w:val="2"/>
    </w:pPr>
    <w:rPr>
      <w:b/>
      <w:bCs/>
      <w:sz w:val="27"/>
      <w:szCs w:val="27"/>
    </w:rPr>
  </w:style>
  <w:style w:type="paragraph" w:styleId="Overskrift4">
    <w:name w:val="heading 4"/>
    <w:basedOn w:val="Normal"/>
    <w:link w:val="Overskrift4Tegn"/>
    <w:uiPriority w:val="9"/>
    <w:qFormat/>
    <w:rsid w:val="00D7566F"/>
    <w:pPr>
      <w:spacing w:before="100" w:beforeAutospacing="1" w:after="100" w:afterAutospacing="1"/>
      <w:outlineLvl w:val="3"/>
    </w:pPr>
    <w:rPr>
      <w:b/>
      <w:bC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2Tegn">
    <w:name w:val="Overskrift 2 Tegn"/>
    <w:basedOn w:val="Standardskriftforavsnitt"/>
    <w:link w:val="Overskrift2"/>
    <w:uiPriority w:val="9"/>
    <w:rsid w:val="00D7566F"/>
    <w:rPr>
      <w:rFonts w:ascii="Times New Roman" w:eastAsia="Times New Roman" w:hAnsi="Times New Roman" w:cs="Times New Roman"/>
      <w:b/>
      <w:bCs/>
      <w:sz w:val="36"/>
      <w:szCs w:val="36"/>
      <w:lang w:eastAsia="en-GB"/>
    </w:rPr>
  </w:style>
  <w:style w:type="character" w:customStyle="1" w:styleId="Overskrift3Tegn">
    <w:name w:val="Overskrift 3 Tegn"/>
    <w:basedOn w:val="Standardskriftforavsnitt"/>
    <w:link w:val="Overskrift3"/>
    <w:uiPriority w:val="9"/>
    <w:rsid w:val="00D7566F"/>
    <w:rPr>
      <w:rFonts w:ascii="Times New Roman" w:eastAsia="Times New Roman" w:hAnsi="Times New Roman" w:cs="Times New Roman"/>
      <w:b/>
      <w:bCs/>
      <w:sz w:val="27"/>
      <w:szCs w:val="27"/>
      <w:lang w:eastAsia="en-GB"/>
    </w:rPr>
  </w:style>
  <w:style w:type="character" w:customStyle="1" w:styleId="Overskrift4Tegn">
    <w:name w:val="Overskrift 4 Tegn"/>
    <w:basedOn w:val="Standardskriftforavsnitt"/>
    <w:link w:val="Overskrift4"/>
    <w:uiPriority w:val="9"/>
    <w:rsid w:val="00D7566F"/>
    <w:rPr>
      <w:rFonts w:ascii="Times New Roman" w:eastAsia="Times New Roman" w:hAnsi="Times New Roman" w:cs="Times New Roman"/>
      <w:b/>
      <w:bCs/>
      <w:lang w:eastAsia="en-GB"/>
    </w:rPr>
  </w:style>
  <w:style w:type="character" w:customStyle="1" w:styleId="apple-converted-space">
    <w:name w:val="apple-converted-space"/>
    <w:basedOn w:val="Standardskriftforavsnitt"/>
    <w:rsid w:val="00D7566F"/>
  </w:style>
  <w:style w:type="character" w:styleId="Hyperkobling">
    <w:name w:val="Hyperlink"/>
    <w:basedOn w:val="Standardskriftforavsnitt"/>
    <w:uiPriority w:val="99"/>
    <w:unhideWhenUsed/>
    <w:rsid w:val="00D7566F"/>
    <w:rPr>
      <w:color w:val="0000FF"/>
      <w:u w:val="single"/>
    </w:rPr>
  </w:style>
  <w:style w:type="paragraph" w:styleId="NormalWeb">
    <w:name w:val="Normal (Web)"/>
    <w:basedOn w:val="Normal"/>
    <w:uiPriority w:val="99"/>
    <w:unhideWhenUsed/>
    <w:rsid w:val="00D7566F"/>
    <w:pPr>
      <w:spacing w:before="100" w:beforeAutospacing="1" w:after="100" w:afterAutospacing="1"/>
    </w:pPr>
  </w:style>
  <w:style w:type="character" w:customStyle="1" w:styleId="Overskrift1Tegn">
    <w:name w:val="Overskrift 1 Tegn"/>
    <w:basedOn w:val="Standardskriftforavsnitt"/>
    <w:link w:val="Overskrift1"/>
    <w:uiPriority w:val="9"/>
    <w:rsid w:val="00FD55D4"/>
    <w:rPr>
      <w:rFonts w:asciiTheme="majorHAnsi" w:eastAsiaTheme="majorEastAsia" w:hAnsiTheme="majorHAnsi" w:cstheme="majorBidi"/>
      <w:color w:val="2F5496" w:themeColor="accent1" w:themeShade="BF"/>
      <w:sz w:val="32"/>
      <w:szCs w:val="32"/>
    </w:rPr>
  </w:style>
  <w:style w:type="character" w:styleId="Sterk">
    <w:name w:val="Strong"/>
    <w:basedOn w:val="Standardskriftforavsnitt"/>
    <w:uiPriority w:val="22"/>
    <w:qFormat/>
    <w:rsid w:val="003F4647"/>
    <w:rPr>
      <w:b/>
      <w:bCs/>
    </w:rPr>
  </w:style>
  <w:style w:type="paragraph" w:styleId="Listeavsnitt">
    <w:name w:val="List Paragraph"/>
    <w:basedOn w:val="Normal"/>
    <w:uiPriority w:val="34"/>
    <w:qFormat/>
    <w:rsid w:val="008D694C"/>
    <w:pPr>
      <w:ind w:left="720"/>
      <w:contextualSpacing/>
    </w:pPr>
  </w:style>
  <w:style w:type="table" w:styleId="Tabellrutenett">
    <w:name w:val="Table Grid"/>
    <w:basedOn w:val="Vanligtabell"/>
    <w:uiPriority w:val="39"/>
    <w:rsid w:val="00107DAB"/>
    <w:rPr>
      <w:sz w:val="22"/>
      <w:szCs w:val="22"/>
      <w:lang w:val="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rknadsreferanse">
    <w:name w:val="annotation reference"/>
    <w:basedOn w:val="Standardskriftforavsnitt"/>
    <w:uiPriority w:val="99"/>
    <w:semiHidden/>
    <w:unhideWhenUsed/>
    <w:rsid w:val="00BC7C36"/>
    <w:rPr>
      <w:sz w:val="16"/>
      <w:szCs w:val="16"/>
    </w:rPr>
  </w:style>
  <w:style w:type="paragraph" w:styleId="Merknadstekst">
    <w:name w:val="annotation text"/>
    <w:basedOn w:val="Normal"/>
    <w:link w:val="MerknadstekstTegn"/>
    <w:uiPriority w:val="99"/>
    <w:semiHidden/>
    <w:unhideWhenUsed/>
    <w:rsid w:val="00BC7C36"/>
    <w:rPr>
      <w:sz w:val="20"/>
      <w:szCs w:val="20"/>
    </w:rPr>
  </w:style>
  <w:style w:type="character" w:customStyle="1" w:styleId="MerknadstekstTegn">
    <w:name w:val="Merknadstekst Tegn"/>
    <w:basedOn w:val="Standardskriftforavsnitt"/>
    <w:link w:val="Merknadstekst"/>
    <w:uiPriority w:val="99"/>
    <w:semiHidden/>
    <w:rsid w:val="00BC7C36"/>
    <w:rPr>
      <w:sz w:val="20"/>
      <w:szCs w:val="20"/>
    </w:rPr>
  </w:style>
  <w:style w:type="paragraph" w:styleId="Kommentaremne">
    <w:name w:val="annotation subject"/>
    <w:basedOn w:val="Merknadstekst"/>
    <w:next w:val="Merknadstekst"/>
    <w:link w:val="KommentaremneTegn"/>
    <w:uiPriority w:val="99"/>
    <w:semiHidden/>
    <w:unhideWhenUsed/>
    <w:rsid w:val="00BC7C36"/>
    <w:rPr>
      <w:b/>
      <w:bCs/>
    </w:rPr>
  </w:style>
  <w:style w:type="character" w:customStyle="1" w:styleId="KommentaremneTegn">
    <w:name w:val="Kommentaremne Tegn"/>
    <w:basedOn w:val="MerknadstekstTegn"/>
    <w:link w:val="Kommentaremne"/>
    <w:uiPriority w:val="99"/>
    <w:semiHidden/>
    <w:rsid w:val="00BC7C36"/>
    <w:rPr>
      <w:b/>
      <w:bCs/>
      <w:sz w:val="20"/>
      <w:szCs w:val="20"/>
    </w:rPr>
  </w:style>
  <w:style w:type="character" w:styleId="Utheving">
    <w:name w:val="Emphasis"/>
    <w:basedOn w:val="Standardskriftforavsnitt"/>
    <w:uiPriority w:val="20"/>
    <w:qFormat/>
    <w:rsid w:val="001C2938"/>
    <w:rPr>
      <w:i/>
      <w:iCs/>
    </w:rPr>
  </w:style>
  <w:style w:type="paragraph" w:styleId="Revisjon">
    <w:name w:val="Revision"/>
    <w:hidden/>
    <w:uiPriority w:val="99"/>
    <w:semiHidden/>
    <w:rsid w:val="00E654CD"/>
    <w:rPr>
      <w:rFonts w:ascii="Times New Roman" w:eastAsia="Times New Roman" w:hAnsi="Times New Roman" w:cs="Times New Roman"/>
      <w:lang w:eastAsia="en-GB"/>
    </w:rPr>
  </w:style>
  <w:style w:type="character" w:styleId="Ulstomtale">
    <w:name w:val="Unresolved Mention"/>
    <w:basedOn w:val="Standardskriftforavsnitt"/>
    <w:uiPriority w:val="99"/>
    <w:semiHidden/>
    <w:unhideWhenUsed/>
    <w:rsid w:val="002A5CEB"/>
    <w:rPr>
      <w:color w:val="605E5C"/>
      <w:shd w:val="clear" w:color="auto" w:fill="E1DFDD"/>
    </w:rPr>
  </w:style>
  <w:style w:type="paragraph" w:styleId="Bunntekst">
    <w:name w:val="footer"/>
    <w:basedOn w:val="Normal"/>
    <w:link w:val="BunntekstTegn"/>
    <w:uiPriority w:val="99"/>
    <w:unhideWhenUsed/>
    <w:rsid w:val="00E12DB5"/>
    <w:pPr>
      <w:tabs>
        <w:tab w:val="center" w:pos="4513"/>
        <w:tab w:val="right" w:pos="9026"/>
      </w:tabs>
    </w:pPr>
  </w:style>
  <w:style w:type="character" w:customStyle="1" w:styleId="BunntekstTegn">
    <w:name w:val="Bunntekst Tegn"/>
    <w:basedOn w:val="Standardskriftforavsnitt"/>
    <w:link w:val="Bunntekst"/>
    <w:uiPriority w:val="99"/>
    <w:rsid w:val="00E12DB5"/>
    <w:rPr>
      <w:rFonts w:ascii="Times New Roman" w:eastAsia="Times New Roman" w:hAnsi="Times New Roman" w:cs="Times New Roman"/>
      <w:lang w:eastAsia="en-GB"/>
    </w:rPr>
  </w:style>
  <w:style w:type="character" w:styleId="Sidetall">
    <w:name w:val="page number"/>
    <w:basedOn w:val="Standardskriftforavsnitt"/>
    <w:uiPriority w:val="99"/>
    <w:semiHidden/>
    <w:unhideWhenUsed/>
    <w:rsid w:val="00E12DB5"/>
  </w:style>
  <w:style w:type="paragraph" w:customStyle="1" w:styleId="Default">
    <w:name w:val="Default"/>
    <w:rsid w:val="00863E6A"/>
    <w:pPr>
      <w:autoSpaceDE w:val="0"/>
      <w:autoSpaceDN w:val="0"/>
      <w:adjustRightInd w:val="0"/>
    </w:pPr>
    <w:rPr>
      <w:rFonts w:ascii="Garamond" w:eastAsiaTheme="minorEastAsia" w:hAnsi="Garamond" w:cs="Garamond"/>
      <w:color w:val="00000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8054653">
      <w:bodyDiv w:val="1"/>
      <w:marLeft w:val="0"/>
      <w:marRight w:val="0"/>
      <w:marTop w:val="0"/>
      <w:marBottom w:val="0"/>
      <w:divBdr>
        <w:top w:val="none" w:sz="0" w:space="0" w:color="auto"/>
        <w:left w:val="none" w:sz="0" w:space="0" w:color="auto"/>
        <w:bottom w:val="none" w:sz="0" w:space="0" w:color="auto"/>
        <w:right w:val="none" w:sz="0" w:space="0" w:color="auto"/>
      </w:divBdr>
    </w:div>
    <w:div w:id="326370958">
      <w:bodyDiv w:val="1"/>
      <w:marLeft w:val="0"/>
      <w:marRight w:val="0"/>
      <w:marTop w:val="0"/>
      <w:marBottom w:val="0"/>
      <w:divBdr>
        <w:top w:val="none" w:sz="0" w:space="0" w:color="auto"/>
        <w:left w:val="none" w:sz="0" w:space="0" w:color="auto"/>
        <w:bottom w:val="none" w:sz="0" w:space="0" w:color="auto"/>
        <w:right w:val="none" w:sz="0" w:space="0" w:color="auto"/>
      </w:divBdr>
      <w:divsChild>
        <w:div w:id="2084064475">
          <w:marLeft w:val="0"/>
          <w:marRight w:val="0"/>
          <w:marTop w:val="0"/>
          <w:marBottom w:val="0"/>
          <w:divBdr>
            <w:top w:val="none" w:sz="0" w:space="0" w:color="auto"/>
            <w:left w:val="none" w:sz="0" w:space="0" w:color="auto"/>
            <w:bottom w:val="none" w:sz="0" w:space="0" w:color="auto"/>
            <w:right w:val="none" w:sz="0" w:space="0" w:color="auto"/>
          </w:divBdr>
          <w:divsChild>
            <w:div w:id="1318267196">
              <w:marLeft w:val="0"/>
              <w:marRight w:val="0"/>
              <w:marTop w:val="0"/>
              <w:marBottom w:val="0"/>
              <w:divBdr>
                <w:top w:val="none" w:sz="0" w:space="0" w:color="auto"/>
                <w:left w:val="none" w:sz="0" w:space="0" w:color="auto"/>
                <w:bottom w:val="none" w:sz="0" w:space="0" w:color="auto"/>
                <w:right w:val="none" w:sz="0" w:space="0" w:color="auto"/>
              </w:divBdr>
              <w:divsChild>
                <w:div w:id="97826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2809250">
      <w:bodyDiv w:val="1"/>
      <w:marLeft w:val="0"/>
      <w:marRight w:val="0"/>
      <w:marTop w:val="0"/>
      <w:marBottom w:val="0"/>
      <w:divBdr>
        <w:top w:val="none" w:sz="0" w:space="0" w:color="auto"/>
        <w:left w:val="none" w:sz="0" w:space="0" w:color="auto"/>
        <w:bottom w:val="none" w:sz="0" w:space="0" w:color="auto"/>
        <w:right w:val="none" w:sz="0" w:space="0" w:color="auto"/>
      </w:divBdr>
      <w:divsChild>
        <w:div w:id="15080227">
          <w:marLeft w:val="0"/>
          <w:marRight w:val="0"/>
          <w:marTop w:val="0"/>
          <w:marBottom w:val="1200"/>
          <w:divBdr>
            <w:top w:val="none" w:sz="0" w:space="0" w:color="auto"/>
            <w:left w:val="none" w:sz="0" w:space="0" w:color="auto"/>
            <w:bottom w:val="none" w:sz="0" w:space="0" w:color="auto"/>
            <w:right w:val="none" w:sz="0" w:space="0" w:color="auto"/>
          </w:divBdr>
          <w:divsChild>
            <w:div w:id="223756724">
              <w:marLeft w:val="0"/>
              <w:marRight w:val="0"/>
              <w:marTop w:val="0"/>
              <w:marBottom w:val="225"/>
              <w:divBdr>
                <w:top w:val="none" w:sz="0" w:space="0" w:color="auto"/>
                <w:left w:val="none" w:sz="0" w:space="0" w:color="auto"/>
                <w:bottom w:val="none" w:sz="0" w:space="0" w:color="auto"/>
                <w:right w:val="none" w:sz="0" w:space="0" w:color="auto"/>
              </w:divBdr>
            </w:div>
            <w:div w:id="1107429067">
              <w:marLeft w:val="0"/>
              <w:marRight w:val="0"/>
              <w:marTop w:val="0"/>
              <w:marBottom w:val="225"/>
              <w:divBdr>
                <w:top w:val="none" w:sz="0" w:space="0" w:color="auto"/>
                <w:left w:val="none" w:sz="0" w:space="0" w:color="auto"/>
                <w:bottom w:val="none" w:sz="0" w:space="0" w:color="auto"/>
                <w:right w:val="none" w:sz="0" w:space="0" w:color="auto"/>
              </w:divBdr>
            </w:div>
            <w:div w:id="1051492337">
              <w:marLeft w:val="0"/>
              <w:marRight w:val="0"/>
              <w:marTop w:val="0"/>
              <w:marBottom w:val="0"/>
              <w:divBdr>
                <w:top w:val="none" w:sz="0" w:space="0" w:color="auto"/>
                <w:left w:val="none" w:sz="0" w:space="0" w:color="auto"/>
                <w:bottom w:val="none" w:sz="0" w:space="0" w:color="auto"/>
                <w:right w:val="none" w:sz="0" w:space="0" w:color="auto"/>
              </w:divBdr>
            </w:div>
          </w:divsChild>
        </w:div>
        <w:div w:id="358700993">
          <w:marLeft w:val="0"/>
          <w:marRight w:val="0"/>
          <w:marTop w:val="0"/>
          <w:marBottom w:val="0"/>
          <w:divBdr>
            <w:top w:val="none" w:sz="0" w:space="0" w:color="auto"/>
            <w:left w:val="none" w:sz="0" w:space="0" w:color="auto"/>
            <w:bottom w:val="none" w:sz="0" w:space="0" w:color="auto"/>
            <w:right w:val="none" w:sz="0" w:space="0" w:color="auto"/>
          </w:divBdr>
          <w:divsChild>
            <w:div w:id="1581132720">
              <w:marLeft w:val="0"/>
              <w:marRight w:val="0"/>
              <w:marTop w:val="0"/>
              <w:marBottom w:val="0"/>
              <w:divBdr>
                <w:top w:val="none" w:sz="0" w:space="0" w:color="auto"/>
                <w:left w:val="none" w:sz="0" w:space="0" w:color="auto"/>
                <w:bottom w:val="none" w:sz="0" w:space="0" w:color="auto"/>
                <w:right w:val="none" w:sz="0" w:space="0" w:color="auto"/>
              </w:divBdr>
            </w:div>
            <w:div w:id="1370764584">
              <w:marLeft w:val="0"/>
              <w:marRight w:val="0"/>
              <w:marTop w:val="0"/>
              <w:marBottom w:val="0"/>
              <w:divBdr>
                <w:top w:val="none" w:sz="0" w:space="0" w:color="auto"/>
                <w:left w:val="none" w:sz="0" w:space="0" w:color="auto"/>
                <w:bottom w:val="none" w:sz="0" w:space="0" w:color="auto"/>
                <w:right w:val="none" w:sz="0" w:space="0" w:color="auto"/>
              </w:divBdr>
            </w:div>
            <w:div w:id="1567642711">
              <w:marLeft w:val="0"/>
              <w:marRight w:val="0"/>
              <w:marTop w:val="0"/>
              <w:marBottom w:val="0"/>
              <w:divBdr>
                <w:top w:val="none" w:sz="0" w:space="0" w:color="auto"/>
                <w:left w:val="none" w:sz="0" w:space="0" w:color="auto"/>
                <w:bottom w:val="none" w:sz="0" w:space="0" w:color="auto"/>
                <w:right w:val="none" w:sz="0" w:space="0" w:color="auto"/>
              </w:divBdr>
            </w:div>
            <w:div w:id="158039366">
              <w:marLeft w:val="0"/>
              <w:marRight w:val="0"/>
              <w:marTop w:val="0"/>
              <w:marBottom w:val="0"/>
              <w:divBdr>
                <w:top w:val="none" w:sz="0" w:space="0" w:color="auto"/>
                <w:left w:val="none" w:sz="0" w:space="0" w:color="auto"/>
                <w:bottom w:val="none" w:sz="0" w:space="0" w:color="auto"/>
                <w:right w:val="none" w:sz="0" w:space="0" w:color="auto"/>
              </w:divBdr>
            </w:div>
            <w:div w:id="2132705224">
              <w:marLeft w:val="0"/>
              <w:marRight w:val="0"/>
              <w:marTop w:val="0"/>
              <w:marBottom w:val="0"/>
              <w:divBdr>
                <w:top w:val="none" w:sz="0" w:space="0" w:color="auto"/>
                <w:left w:val="none" w:sz="0" w:space="0" w:color="auto"/>
                <w:bottom w:val="none" w:sz="0" w:space="0" w:color="auto"/>
                <w:right w:val="none" w:sz="0" w:space="0" w:color="auto"/>
              </w:divBdr>
            </w:div>
            <w:div w:id="1390110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523423">
      <w:bodyDiv w:val="1"/>
      <w:marLeft w:val="0"/>
      <w:marRight w:val="0"/>
      <w:marTop w:val="0"/>
      <w:marBottom w:val="0"/>
      <w:divBdr>
        <w:top w:val="none" w:sz="0" w:space="0" w:color="auto"/>
        <w:left w:val="none" w:sz="0" w:space="0" w:color="auto"/>
        <w:bottom w:val="none" w:sz="0" w:space="0" w:color="auto"/>
        <w:right w:val="none" w:sz="0" w:space="0" w:color="auto"/>
      </w:divBdr>
    </w:div>
    <w:div w:id="1135368343">
      <w:bodyDiv w:val="1"/>
      <w:marLeft w:val="0"/>
      <w:marRight w:val="0"/>
      <w:marTop w:val="0"/>
      <w:marBottom w:val="0"/>
      <w:divBdr>
        <w:top w:val="none" w:sz="0" w:space="0" w:color="auto"/>
        <w:left w:val="none" w:sz="0" w:space="0" w:color="auto"/>
        <w:bottom w:val="none" w:sz="0" w:space="0" w:color="auto"/>
        <w:right w:val="none" w:sz="0" w:space="0" w:color="auto"/>
      </w:divBdr>
    </w:div>
    <w:div w:id="1194032470">
      <w:bodyDiv w:val="1"/>
      <w:marLeft w:val="0"/>
      <w:marRight w:val="0"/>
      <w:marTop w:val="0"/>
      <w:marBottom w:val="0"/>
      <w:divBdr>
        <w:top w:val="none" w:sz="0" w:space="0" w:color="auto"/>
        <w:left w:val="none" w:sz="0" w:space="0" w:color="auto"/>
        <w:bottom w:val="none" w:sz="0" w:space="0" w:color="auto"/>
        <w:right w:val="none" w:sz="0" w:space="0" w:color="auto"/>
      </w:divBdr>
    </w:div>
    <w:div w:id="1216045678">
      <w:bodyDiv w:val="1"/>
      <w:marLeft w:val="0"/>
      <w:marRight w:val="0"/>
      <w:marTop w:val="0"/>
      <w:marBottom w:val="0"/>
      <w:divBdr>
        <w:top w:val="none" w:sz="0" w:space="0" w:color="auto"/>
        <w:left w:val="none" w:sz="0" w:space="0" w:color="auto"/>
        <w:bottom w:val="none" w:sz="0" w:space="0" w:color="auto"/>
        <w:right w:val="none" w:sz="0" w:space="0" w:color="auto"/>
      </w:divBdr>
    </w:div>
    <w:div w:id="1228805851">
      <w:bodyDiv w:val="1"/>
      <w:marLeft w:val="0"/>
      <w:marRight w:val="0"/>
      <w:marTop w:val="0"/>
      <w:marBottom w:val="0"/>
      <w:divBdr>
        <w:top w:val="none" w:sz="0" w:space="0" w:color="auto"/>
        <w:left w:val="none" w:sz="0" w:space="0" w:color="auto"/>
        <w:bottom w:val="none" w:sz="0" w:space="0" w:color="auto"/>
        <w:right w:val="none" w:sz="0" w:space="0" w:color="auto"/>
      </w:divBdr>
      <w:divsChild>
        <w:div w:id="1856073596">
          <w:marLeft w:val="0"/>
          <w:marRight w:val="0"/>
          <w:marTop w:val="0"/>
          <w:marBottom w:val="0"/>
          <w:divBdr>
            <w:top w:val="none" w:sz="0" w:space="0" w:color="auto"/>
            <w:left w:val="none" w:sz="0" w:space="0" w:color="auto"/>
            <w:bottom w:val="none" w:sz="0" w:space="0" w:color="auto"/>
            <w:right w:val="none" w:sz="0" w:space="0" w:color="auto"/>
          </w:divBdr>
        </w:div>
        <w:div w:id="1462770456">
          <w:marLeft w:val="0"/>
          <w:marRight w:val="0"/>
          <w:marTop w:val="0"/>
          <w:marBottom w:val="0"/>
          <w:divBdr>
            <w:top w:val="none" w:sz="0" w:space="0" w:color="auto"/>
            <w:left w:val="none" w:sz="0" w:space="0" w:color="auto"/>
            <w:bottom w:val="none" w:sz="0" w:space="0" w:color="auto"/>
            <w:right w:val="none" w:sz="0" w:space="0" w:color="auto"/>
          </w:divBdr>
        </w:div>
        <w:div w:id="1903640850">
          <w:marLeft w:val="0"/>
          <w:marRight w:val="0"/>
          <w:marTop w:val="0"/>
          <w:marBottom w:val="0"/>
          <w:divBdr>
            <w:top w:val="none" w:sz="0" w:space="0" w:color="auto"/>
            <w:left w:val="none" w:sz="0" w:space="0" w:color="auto"/>
            <w:bottom w:val="none" w:sz="0" w:space="0" w:color="auto"/>
            <w:right w:val="none" w:sz="0" w:space="0" w:color="auto"/>
          </w:divBdr>
        </w:div>
        <w:div w:id="1689943248">
          <w:marLeft w:val="0"/>
          <w:marRight w:val="0"/>
          <w:marTop w:val="0"/>
          <w:marBottom w:val="0"/>
          <w:divBdr>
            <w:top w:val="none" w:sz="0" w:space="0" w:color="auto"/>
            <w:left w:val="none" w:sz="0" w:space="0" w:color="auto"/>
            <w:bottom w:val="none" w:sz="0" w:space="0" w:color="auto"/>
            <w:right w:val="none" w:sz="0" w:space="0" w:color="auto"/>
          </w:divBdr>
        </w:div>
        <w:div w:id="1786924464">
          <w:marLeft w:val="0"/>
          <w:marRight w:val="0"/>
          <w:marTop w:val="0"/>
          <w:marBottom w:val="0"/>
          <w:divBdr>
            <w:top w:val="none" w:sz="0" w:space="0" w:color="auto"/>
            <w:left w:val="none" w:sz="0" w:space="0" w:color="auto"/>
            <w:bottom w:val="none" w:sz="0" w:space="0" w:color="auto"/>
            <w:right w:val="none" w:sz="0" w:space="0" w:color="auto"/>
          </w:divBdr>
        </w:div>
        <w:div w:id="440416734">
          <w:marLeft w:val="0"/>
          <w:marRight w:val="0"/>
          <w:marTop w:val="0"/>
          <w:marBottom w:val="0"/>
          <w:divBdr>
            <w:top w:val="none" w:sz="0" w:space="0" w:color="auto"/>
            <w:left w:val="none" w:sz="0" w:space="0" w:color="auto"/>
            <w:bottom w:val="none" w:sz="0" w:space="0" w:color="auto"/>
            <w:right w:val="none" w:sz="0" w:space="0" w:color="auto"/>
          </w:divBdr>
        </w:div>
        <w:div w:id="304703227">
          <w:marLeft w:val="0"/>
          <w:marRight w:val="0"/>
          <w:marTop w:val="0"/>
          <w:marBottom w:val="0"/>
          <w:divBdr>
            <w:top w:val="none" w:sz="0" w:space="0" w:color="auto"/>
            <w:left w:val="none" w:sz="0" w:space="0" w:color="auto"/>
            <w:bottom w:val="none" w:sz="0" w:space="0" w:color="auto"/>
            <w:right w:val="none" w:sz="0" w:space="0" w:color="auto"/>
          </w:divBdr>
        </w:div>
      </w:divsChild>
    </w:div>
    <w:div w:id="1450776851">
      <w:bodyDiv w:val="1"/>
      <w:marLeft w:val="0"/>
      <w:marRight w:val="0"/>
      <w:marTop w:val="0"/>
      <w:marBottom w:val="0"/>
      <w:divBdr>
        <w:top w:val="none" w:sz="0" w:space="0" w:color="auto"/>
        <w:left w:val="none" w:sz="0" w:space="0" w:color="auto"/>
        <w:bottom w:val="none" w:sz="0" w:space="0" w:color="auto"/>
        <w:right w:val="none" w:sz="0" w:space="0" w:color="auto"/>
      </w:divBdr>
      <w:divsChild>
        <w:div w:id="160583351">
          <w:marLeft w:val="0"/>
          <w:marRight w:val="0"/>
          <w:marTop w:val="0"/>
          <w:marBottom w:val="0"/>
          <w:divBdr>
            <w:top w:val="none" w:sz="0" w:space="0" w:color="auto"/>
            <w:left w:val="none" w:sz="0" w:space="0" w:color="auto"/>
            <w:bottom w:val="none" w:sz="0" w:space="0" w:color="auto"/>
            <w:right w:val="none" w:sz="0" w:space="0" w:color="auto"/>
          </w:divBdr>
          <w:divsChild>
            <w:div w:id="473370782">
              <w:marLeft w:val="0"/>
              <w:marRight w:val="0"/>
              <w:marTop w:val="0"/>
              <w:marBottom w:val="0"/>
              <w:divBdr>
                <w:top w:val="none" w:sz="0" w:space="0" w:color="auto"/>
                <w:left w:val="none" w:sz="0" w:space="0" w:color="auto"/>
                <w:bottom w:val="none" w:sz="0" w:space="0" w:color="auto"/>
                <w:right w:val="none" w:sz="0" w:space="0" w:color="auto"/>
              </w:divBdr>
              <w:divsChild>
                <w:div w:id="471868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050885">
      <w:bodyDiv w:val="1"/>
      <w:marLeft w:val="0"/>
      <w:marRight w:val="0"/>
      <w:marTop w:val="0"/>
      <w:marBottom w:val="0"/>
      <w:divBdr>
        <w:top w:val="none" w:sz="0" w:space="0" w:color="auto"/>
        <w:left w:val="none" w:sz="0" w:space="0" w:color="auto"/>
        <w:bottom w:val="none" w:sz="0" w:space="0" w:color="auto"/>
        <w:right w:val="none" w:sz="0" w:space="0" w:color="auto"/>
      </w:divBdr>
    </w:div>
    <w:div w:id="1522665077">
      <w:bodyDiv w:val="1"/>
      <w:marLeft w:val="0"/>
      <w:marRight w:val="0"/>
      <w:marTop w:val="0"/>
      <w:marBottom w:val="0"/>
      <w:divBdr>
        <w:top w:val="none" w:sz="0" w:space="0" w:color="auto"/>
        <w:left w:val="none" w:sz="0" w:space="0" w:color="auto"/>
        <w:bottom w:val="none" w:sz="0" w:space="0" w:color="auto"/>
        <w:right w:val="none" w:sz="0" w:space="0" w:color="auto"/>
      </w:divBdr>
    </w:div>
    <w:div w:id="1558203523">
      <w:bodyDiv w:val="1"/>
      <w:marLeft w:val="0"/>
      <w:marRight w:val="0"/>
      <w:marTop w:val="0"/>
      <w:marBottom w:val="0"/>
      <w:divBdr>
        <w:top w:val="none" w:sz="0" w:space="0" w:color="auto"/>
        <w:left w:val="none" w:sz="0" w:space="0" w:color="auto"/>
        <w:bottom w:val="none" w:sz="0" w:space="0" w:color="auto"/>
        <w:right w:val="none" w:sz="0" w:space="0" w:color="auto"/>
      </w:divBdr>
    </w:div>
    <w:div w:id="1812750720">
      <w:bodyDiv w:val="1"/>
      <w:marLeft w:val="0"/>
      <w:marRight w:val="0"/>
      <w:marTop w:val="0"/>
      <w:marBottom w:val="0"/>
      <w:divBdr>
        <w:top w:val="none" w:sz="0" w:space="0" w:color="auto"/>
        <w:left w:val="none" w:sz="0" w:space="0" w:color="auto"/>
        <w:bottom w:val="none" w:sz="0" w:space="0" w:color="auto"/>
        <w:right w:val="none" w:sz="0" w:space="0" w:color="auto"/>
      </w:divBdr>
      <w:divsChild>
        <w:div w:id="1373845420">
          <w:marLeft w:val="0"/>
          <w:marRight w:val="0"/>
          <w:marTop w:val="0"/>
          <w:marBottom w:val="0"/>
          <w:divBdr>
            <w:top w:val="none" w:sz="0" w:space="0" w:color="auto"/>
            <w:left w:val="none" w:sz="0" w:space="0" w:color="auto"/>
            <w:bottom w:val="none" w:sz="0" w:space="0" w:color="auto"/>
            <w:right w:val="none" w:sz="0" w:space="0" w:color="auto"/>
          </w:divBdr>
          <w:divsChild>
            <w:div w:id="618297134">
              <w:marLeft w:val="0"/>
              <w:marRight w:val="0"/>
              <w:marTop w:val="0"/>
              <w:marBottom w:val="0"/>
              <w:divBdr>
                <w:top w:val="none" w:sz="0" w:space="0" w:color="auto"/>
                <w:left w:val="none" w:sz="0" w:space="0" w:color="auto"/>
                <w:bottom w:val="none" w:sz="0" w:space="0" w:color="auto"/>
                <w:right w:val="none" w:sz="0" w:space="0" w:color="auto"/>
              </w:divBdr>
              <w:divsChild>
                <w:div w:id="859926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4349540">
      <w:bodyDiv w:val="1"/>
      <w:marLeft w:val="0"/>
      <w:marRight w:val="0"/>
      <w:marTop w:val="0"/>
      <w:marBottom w:val="0"/>
      <w:divBdr>
        <w:top w:val="none" w:sz="0" w:space="0" w:color="auto"/>
        <w:left w:val="none" w:sz="0" w:space="0" w:color="auto"/>
        <w:bottom w:val="none" w:sz="0" w:space="0" w:color="auto"/>
        <w:right w:val="none" w:sz="0" w:space="0" w:color="auto"/>
      </w:divBdr>
    </w:div>
    <w:div w:id="2089957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io.no/english/studies/admission/" TargetMode="External"/><Relationship Id="rId13" Type="http://schemas.openxmlformats.org/officeDocument/2006/relationships/hyperlink" Target="http://www.uio.no/english/studies/examinations/new-exam/"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www.uio.no/english/studies/registrations/course-registration/" TargetMode="External"/><Relationship Id="rId12" Type="http://schemas.openxmlformats.org/officeDocument/2006/relationships/hyperlink" Target="http://www.uio.no/english/studies/examinations/illness-postponed/" TargetMode="External"/><Relationship Id="rId17" Type="http://schemas.openxmlformats.org/officeDocument/2006/relationships/hyperlink" Target="https://www.gcsp.ch/publications/humanitarian-peacekeeping-tensions-un-missions-africa" TargetMode="External"/><Relationship Id="rId2" Type="http://schemas.openxmlformats.org/officeDocument/2006/relationships/styles" Target="styles.xml"/><Relationship Id="rId16" Type="http://schemas.openxmlformats.org/officeDocument/2006/relationships/hyperlink" Target="https://doi.org/10.1017/CBO9781316336014"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uio.no/english/studies/examinations/explanation-appeal/" TargetMode="External"/><Relationship Id="rId5" Type="http://schemas.openxmlformats.org/officeDocument/2006/relationships/footnotes" Target="footnotes.xml"/><Relationship Id="rId15" Type="http://schemas.openxmlformats.org/officeDocument/2006/relationships/hyperlink" Target="http://www.uio.no/english/studies/examinations/special-arrangements/" TargetMode="External"/><Relationship Id="rId10" Type="http://schemas.openxmlformats.org/officeDocument/2006/relationships/hyperlink" Target="http://www.uio.no/english/studies/examinations/grading-system/"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www.uio.no/english/studies/examinations/inspera/" TargetMode="External"/><Relationship Id="rId14" Type="http://schemas.openxmlformats.org/officeDocument/2006/relationships/hyperlink" Target="http://www.uio.no/english/studies/examinations/withdraw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3350</Words>
  <Characters>17760</Characters>
  <Application>Microsoft Office Word</Application>
  <DocSecurity>4</DocSecurity>
  <Lines>148</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 Krause</dc:creator>
  <cp:keywords/>
  <dc:description/>
  <cp:lastModifiedBy>Oda Asbjørnsen Aune</cp:lastModifiedBy>
  <cp:revision>2</cp:revision>
  <cp:lastPrinted>2023-04-18T08:02:00Z</cp:lastPrinted>
  <dcterms:created xsi:type="dcterms:W3CDTF">2023-06-02T07:29:00Z</dcterms:created>
  <dcterms:modified xsi:type="dcterms:W3CDTF">2023-06-02T07:29:00Z</dcterms:modified>
</cp:coreProperties>
</file>