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785D2" w14:textId="3E49BA54" w:rsidR="00CB63C5" w:rsidRDefault="00CB63C5" w:rsidP="00F333C6">
      <w:pPr>
        <w:spacing w:before="900" w:after="380" w:line="240" w:lineRule="auto"/>
        <w:outlineLvl w:val="1"/>
        <w:rPr>
          <w:rFonts w:ascii="Arial" w:eastAsia="Times New Roman" w:hAnsi="Arial" w:cs="Arial"/>
          <w:color w:val="000000"/>
          <w:kern w:val="0"/>
          <w:sz w:val="34"/>
          <w:szCs w:val="34"/>
          <w:lang w:eastAsia="nb-NO"/>
          <w14:ligatures w14:val="none"/>
        </w:rPr>
      </w:pPr>
      <w:r w:rsidRPr="00CB63C5">
        <w:rPr>
          <w:rFonts w:ascii="Arial" w:eastAsia="Times New Roman" w:hAnsi="Arial" w:cs="Arial"/>
          <w:color w:val="000000"/>
          <w:kern w:val="0"/>
          <w:sz w:val="34"/>
          <w:szCs w:val="34"/>
          <w:lang w:eastAsia="nb-NO"/>
          <w14:ligatures w14:val="none"/>
        </w:rPr>
        <w:t>SOSGEO2302 – Environment and Society</w:t>
      </w:r>
    </w:p>
    <w:p w14:paraId="00E5677B" w14:textId="30D76201" w:rsidR="00F333C6" w:rsidRPr="00F333C6" w:rsidRDefault="00F333C6" w:rsidP="00F333C6">
      <w:pPr>
        <w:spacing w:before="900" w:after="3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34"/>
          <w:szCs w:val="34"/>
          <w:lang w:eastAsia="nb-NO"/>
          <w14:ligatures w14:val="none"/>
        </w:rPr>
        <w:t>Course content</w:t>
      </w:r>
    </w:p>
    <w:p w14:paraId="7BBF8CC8" w14:textId="3010941D" w:rsidR="00F333C6" w:rsidRPr="00F333C6" w:rsidRDefault="00F333C6" w:rsidP="00F333C6">
      <w:pPr>
        <w:spacing w:before="160" w:after="3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What are the social, economic, political and cultural processes that are driving the climate and biodiversity crisis and influencing responses? </w:t>
      </w:r>
      <w:r w:rsidRPr="00F333C6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 xml:space="preserve">How can we understand environmental change? And what is the role of perception and technologies, forms of knowledge, culture, power, inequality and history 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in these processes?</w:t>
      </w:r>
    </w:p>
    <w:p w14:paraId="7E88D036" w14:textId="77777777" w:rsidR="00F333C6" w:rsidRPr="00F333C6" w:rsidRDefault="00F333C6" w:rsidP="00F333C6">
      <w:pPr>
        <w:spacing w:before="160" w:after="3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Throughout this course, we will explore different ways to view environmental issues, human-environment relationships and their social dimensions. Key concepts, theories and debates about environmental problems will be presented. The issue of climate change will be a focal point for examining different perspectives on drivers and responses of contemporary environmental change.</w:t>
      </w:r>
    </w:p>
    <w:p w14:paraId="61A8A139" w14:textId="2BE413DC" w:rsidR="00F333C6" w:rsidRPr="00F333C6" w:rsidRDefault="00F333C6" w:rsidP="00F333C6">
      <w:pPr>
        <w:spacing w:before="160" w:after="3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As part of this course, students will </w:t>
      </w:r>
      <w:r w:rsidRPr="00F333C6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 xml:space="preserve">learn basic </w:t>
      </w:r>
      <w:r w:rsidR="00616C1E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>methodological skills through</w:t>
      </w:r>
      <w:r w:rsidRPr="00F333C6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 xml:space="preserve"> regular exercises in ethnographic writing. Students will undertake a project using fieldwork 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to reflect on relations between their own lives and larger social structures, as well as the role of individuals in addressing environmental change.</w:t>
      </w:r>
    </w:p>
    <w:p w14:paraId="1D3E006B" w14:textId="77777777" w:rsidR="00F333C6" w:rsidRPr="00616C1E" w:rsidRDefault="00F333C6" w:rsidP="00F333C6">
      <w:pPr>
        <w:spacing w:before="900" w:after="3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616C1E">
        <w:rPr>
          <w:rFonts w:ascii="Arial" w:eastAsia="Times New Roman" w:hAnsi="Arial" w:cs="Arial"/>
          <w:color w:val="000000"/>
          <w:kern w:val="0"/>
          <w:sz w:val="34"/>
          <w:szCs w:val="34"/>
          <w:lang w:eastAsia="nb-NO"/>
          <w14:ligatures w14:val="none"/>
        </w:rPr>
        <w:t>Learning outcome</w:t>
      </w:r>
    </w:p>
    <w:p w14:paraId="6EA2D43F" w14:textId="77777777" w:rsidR="00F333C6" w:rsidRPr="00616C1E" w:rsidRDefault="00F333C6" w:rsidP="00F333C6">
      <w:pPr>
        <w:spacing w:before="160" w:after="380" w:line="240" w:lineRule="auto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nb-NO"/>
          <w14:ligatures w14:val="none"/>
        </w:rPr>
      </w:pPr>
      <w:r w:rsidRPr="00616C1E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nb-NO"/>
          <w14:ligatures w14:val="none"/>
        </w:rPr>
        <w:t>Knowledge</w:t>
      </w:r>
    </w:p>
    <w:p w14:paraId="2E89C092" w14:textId="3A8A8309" w:rsidR="00F333C6" w:rsidRPr="00616C1E" w:rsidRDefault="00F333C6" w:rsidP="00F333C6">
      <w:pPr>
        <w:spacing w:before="160" w:after="3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616C1E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You will learn to</w:t>
      </w:r>
    </w:p>
    <w:p w14:paraId="05CD16F4" w14:textId="384DCFA6" w:rsidR="00F333C6" w:rsidRPr="00F333C6" w:rsidRDefault="00F333C6" w:rsidP="00F333C6">
      <w:pPr>
        <w:numPr>
          <w:ilvl w:val="0"/>
          <w:numId w:val="3"/>
        </w:numPr>
        <w:spacing w:before="160"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u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nderstand key concepts, theories and debates about environmental problems, including causes and responsibility, impacts and vulnerability, resilience, adaption, human security and energy justice</w:t>
      </w:r>
    </w:p>
    <w:p w14:paraId="6D7957D6" w14:textId="77777777" w:rsidR="00F333C6" w:rsidRDefault="00F333C6" w:rsidP="00F333C6">
      <w:pPr>
        <w:numPr>
          <w:ilvl w:val="0"/>
          <w:numId w:val="3"/>
        </w:numPr>
        <w:spacing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b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e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come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 familiar with different social drivers of environmental problems, such as globalization, culture, social organization, the role of capitalism and different features of modernity. </w:t>
      </w:r>
    </w:p>
    <w:p w14:paraId="29C86F84" w14:textId="77777777" w:rsidR="00F333C6" w:rsidRPr="00F333C6" w:rsidRDefault="00F333C6" w:rsidP="00F333C6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lastRenderedPageBreak/>
        <w:t>explain the role that discourses, beliefs, worldviews and emotions play in framing problems and solutions</w:t>
      </w:r>
    </w:p>
    <w:p w14:paraId="2D4D8AD5" w14:textId="5FD9F8BE" w:rsidR="00F333C6" w:rsidRPr="00F333C6" w:rsidRDefault="00F333C6" w:rsidP="00F333C6">
      <w:pPr>
        <w:numPr>
          <w:ilvl w:val="0"/>
          <w:numId w:val="3"/>
        </w:numPr>
        <w:spacing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d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iscuss the significance and relations between different drivers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 of environmental problems</w:t>
      </w:r>
    </w:p>
    <w:p w14:paraId="6A78AC73" w14:textId="1C28E3E8" w:rsidR="00F333C6" w:rsidRPr="00F333C6" w:rsidRDefault="00F333C6" w:rsidP="00F333C6">
      <w:pPr>
        <w:numPr>
          <w:ilvl w:val="0"/>
          <w:numId w:val="3"/>
        </w:numPr>
        <w:spacing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u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nderstand how contributions from the social sciences can contribute to a more comprehensive understanding of environmental problems and solutions</w:t>
      </w:r>
    </w:p>
    <w:p w14:paraId="327CACF7" w14:textId="77777777" w:rsidR="00F333C6" w:rsidRPr="00F333C6" w:rsidRDefault="00F333C6" w:rsidP="00F333C6">
      <w:pPr>
        <w:spacing w:before="160" w:after="38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</w:pPr>
      <w:r w:rsidRPr="00F333C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nb-NO"/>
          <w14:ligatures w14:val="none"/>
        </w:rPr>
        <w:t>Skills and competence</w:t>
      </w:r>
    </w:p>
    <w:p w14:paraId="33864ED3" w14:textId="4ED4BEB2" w:rsidR="00F333C6" w:rsidRDefault="00F333C6" w:rsidP="00F333C6">
      <w:pPr>
        <w:spacing w:after="12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You will be able to</w:t>
      </w:r>
    </w:p>
    <w:p w14:paraId="666B8205" w14:textId="235CA897" w:rsidR="00F333C6" w:rsidRPr="00F333C6" w:rsidRDefault="00F333C6" w:rsidP="00F333C6">
      <w:pPr>
        <w:numPr>
          <w:ilvl w:val="0"/>
          <w:numId w:val="3"/>
        </w:numPr>
        <w:spacing w:after="120" w:line="240" w:lineRule="auto"/>
        <w:ind w:left="714" w:hanging="357"/>
        <w:textAlignment w:val="baseline"/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gain e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xperience with </w:t>
      </w:r>
      <w:r w:rsidRPr="00F333C6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>writing</w:t>
      </w:r>
      <w:r w:rsidR="00616C1E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 xml:space="preserve"> </w:t>
      </w:r>
      <w:proofErr w:type="gramStart"/>
      <w:r w:rsidRPr="00F333C6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>in order to</w:t>
      </w:r>
      <w:proofErr w:type="gramEnd"/>
      <w:r w:rsidRPr="00F333C6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 xml:space="preserve"> understand how individual experiences are related and affected by larger socioenvironmental forces</w:t>
      </w:r>
    </w:p>
    <w:p w14:paraId="3CB6941E" w14:textId="5BCA7C2C" w:rsidR="00F333C6" w:rsidRPr="00F333C6" w:rsidRDefault="00F333C6" w:rsidP="00F333C6">
      <w:pPr>
        <w:numPr>
          <w:ilvl w:val="0"/>
          <w:numId w:val="3"/>
        </w:numPr>
        <w:spacing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i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mprove 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your 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ability to read, engage with and discuss scientific literature about climate change and environmental degradation</w:t>
      </w:r>
    </w:p>
    <w:p w14:paraId="62923975" w14:textId="10DEACC7" w:rsidR="00F333C6" w:rsidRPr="00F333C6" w:rsidRDefault="00F333C6" w:rsidP="00F333C6">
      <w:pPr>
        <w:numPr>
          <w:ilvl w:val="0"/>
          <w:numId w:val="3"/>
        </w:numPr>
        <w:spacing w:after="120" w:line="240" w:lineRule="auto"/>
        <w:ind w:left="714" w:hanging="357"/>
        <w:textAlignment w:val="baseline"/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c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ritically engag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e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 with different perspectives and approaches to environmental problems, and experience with presenting and defending viewpoints among a group of students</w:t>
      </w:r>
    </w:p>
    <w:p w14:paraId="1EB31D0A" w14:textId="77777777" w:rsidR="00F333C6" w:rsidRPr="00F333C6" w:rsidRDefault="00F333C6" w:rsidP="00F333C6">
      <w:pPr>
        <w:spacing w:before="900" w:after="3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34"/>
          <w:szCs w:val="34"/>
          <w:lang w:eastAsia="nb-NO"/>
          <w14:ligatures w14:val="none"/>
        </w:rPr>
        <w:t>Teaching</w:t>
      </w:r>
    </w:p>
    <w:p w14:paraId="586DD2D0" w14:textId="77777777" w:rsidR="00F333C6" w:rsidRPr="00F333C6" w:rsidRDefault="00F333C6" w:rsidP="00F333C6">
      <w:pPr>
        <w:spacing w:before="160" w:after="3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The teaching consists of lectures and seminars held at the </w:t>
      </w:r>
      <w:proofErr w:type="spellStart"/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Blindern</w:t>
      </w:r>
      <w:proofErr w:type="spellEnd"/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 campus, University of Oslo, and will be given in English. The e-learning tool Canvas will be used.</w:t>
      </w:r>
    </w:p>
    <w:p w14:paraId="083D48A9" w14:textId="34BC7582" w:rsidR="00F333C6" w:rsidRPr="00F333C6" w:rsidRDefault="00F333C6" w:rsidP="00F333C6">
      <w:pPr>
        <w:spacing w:before="160" w:after="3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During the course, students will carry out an ethnographic project and complete short, relevant writing and media exercises</w:t>
      </w:r>
      <w:r w:rsidRPr="00F333C6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>. Undertaking feasible fieldwork and documenting this through ethnographic writing exercises will be an important part of the learning format.</w:t>
      </w:r>
    </w:p>
    <w:p w14:paraId="1D06EADF" w14:textId="77777777" w:rsidR="00F333C6" w:rsidRPr="00F333C6" w:rsidRDefault="00F333C6" w:rsidP="00F333C6">
      <w:pPr>
        <w:spacing w:before="900" w:after="3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34"/>
          <w:szCs w:val="34"/>
          <w:lang w:eastAsia="nb-NO"/>
          <w14:ligatures w14:val="none"/>
        </w:rPr>
        <w:t>Examination</w:t>
      </w:r>
    </w:p>
    <w:p w14:paraId="2D6D1E8A" w14:textId="77777777" w:rsidR="00F333C6" w:rsidRPr="00F333C6" w:rsidRDefault="00F333C6" w:rsidP="00F333C6">
      <w:pPr>
        <w:spacing w:before="160" w:after="3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Examination</w:t>
      </w:r>
    </w:p>
    <w:p w14:paraId="4A4461D9" w14:textId="77777777" w:rsidR="007938C7" w:rsidRPr="007938C7" w:rsidRDefault="007938C7" w:rsidP="00F333C6">
      <w:pPr>
        <w:spacing w:before="160" w:after="380" w:line="240" w:lineRule="auto"/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</w:pPr>
      <w:r w:rsidRPr="007938C7">
        <w:rPr>
          <w:rFonts w:ascii="Arial" w:eastAsia="Times New Roman" w:hAnsi="Arial" w:cs="Arial"/>
          <w:color w:val="3A7C22" w:themeColor="accent6" w:themeShade="BF"/>
          <w:kern w:val="0"/>
          <w:sz w:val="27"/>
          <w:szCs w:val="27"/>
          <w:lang w:eastAsia="nb-NO"/>
          <w14:ligatures w14:val="none"/>
        </w:rPr>
        <w:t>The exam is a written school examination (4 hours), where you be asked to reflect on your own ethnographic project in relation to the course readings.</w:t>
      </w:r>
    </w:p>
    <w:p w14:paraId="47F760C5" w14:textId="6F527AF8" w:rsidR="00F333C6" w:rsidRPr="00F333C6" w:rsidRDefault="00F333C6" w:rsidP="00F333C6">
      <w:pPr>
        <w:spacing w:before="160" w:after="3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hyperlink r:id="rId5" w:history="1">
        <w:r w:rsidRPr="00F333C6">
          <w:rPr>
            <w:rFonts w:ascii="Arial" w:eastAsia="Times New Roman" w:hAnsi="Arial" w:cs="Arial"/>
            <w:color w:val="000000"/>
            <w:kern w:val="0"/>
            <w:sz w:val="27"/>
            <w:szCs w:val="27"/>
            <w:u w:val="single"/>
            <w:lang w:eastAsia="nb-NO"/>
            <w14:ligatures w14:val="none"/>
          </w:rPr>
          <w:t>See previous exams</w:t>
        </w:r>
      </w:hyperlink>
    </w:p>
    <w:p w14:paraId="78484027" w14:textId="77777777" w:rsidR="00F333C6" w:rsidRPr="007938C7" w:rsidRDefault="00F333C6" w:rsidP="007938C7">
      <w:pPr>
        <w:spacing w:before="160" w:after="38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 w:rsidRPr="007938C7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Examination support material</w:t>
      </w:r>
    </w:p>
    <w:p w14:paraId="1B5B7474" w14:textId="193884A6" w:rsidR="007938C7" w:rsidRPr="00F333C6" w:rsidRDefault="007938C7" w:rsidP="00F333C6">
      <w:pPr>
        <w:spacing w:before="460" w:after="22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>
        <w:rPr>
          <w:rFonts w:ascii="Arial" w:hAnsi="Arial" w:cs="Arial"/>
          <w:color w:val="38761D"/>
          <w:sz w:val="27"/>
          <w:szCs w:val="27"/>
        </w:rPr>
        <w:t>Students are allowed to bring one notebook with handwritten notes.</w:t>
      </w:r>
    </w:p>
    <w:p w14:paraId="06D2092A" w14:textId="77777777" w:rsidR="00F333C6" w:rsidRPr="00F333C6" w:rsidRDefault="00F333C6" w:rsidP="00F33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Usage of a dictionary during the examination is allowed, subject to prior inspection by SV-info. </w:t>
      </w:r>
      <w:hyperlink r:id="rId6" w:history="1">
        <w:r w:rsidRPr="00F333C6">
          <w:rPr>
            <w:rFonts w:ascii="Arial" w:eastAsia="Times New Roman" w:hAnsi="Arial" w:cs="Arial"/>
            <w:color w:val="000000"/>
            <w:kern w:val="0"/>
            <w:sz w:val="27"/>
            <w:szCs w:val="27"/>
            <w:u w:val="single"/>
            <w:lang w:eastAsia="nb-NO"/>
            <w14:ligatures w14:val="none"/>
          </w:rPr>
          <w:t>See guidelines for further details</w:t>
        </w:r>
      </w:hyperlink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42B64070" w14:textId="77777777" w:rsidR="00F333C6" w:rsidRPr="00F333C6" w:rsidRDefault="00F333C6" w:rsidP="00F333C6">
      <w:pPr>
        <w:spacing w:before="460" w:after="22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6"/>
          <w:szCs w:val="26"/>
          <w:lang w:eastAsia="nb-NO"/>
          <w14:ligatures w14:val="none"/>
        </w:rPr>
        <w:t>Language of examination</w:t>
      </w:r>
    </w:p>
    <w:p w14:paraId="19962A09" w14:textId="77777777" w:rsidR="00CB63C5" w:rsidRDefault="00CB63C5" w:rsidP="00F333C6">
      <w:pPr>
        <w:spacing w:before="460" w:after="220" w:line="240" w:lineRule="auto"/>
        <w:outlineLvl w:val="2"/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</w:pPr>
      <w:r w:rsidRPr="00CB63C5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The examination text is given in English. You may write your examination paper in Norwegian, Swedish, Danish or English.</w:t>
      </w:r>
    </w:p>
    <w:p w14:paraId="081B544C" w14:textId="47AB818F" w:rsidR="00F333C6" w:rsidRPr="00F333C6" w:rsidRDefault="00F333C6" w:rsidP="00F333C6">
      <w:pPr>
        <w:spacing w:before="460" w:after="22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6"/>
          <w:szCs w:val="26"/>
          <w:lang w:eastAsia="nb-NO"/>
          <w14:ligatures w14:val="none"/>
        </w:rPr>
        <w:t>Grading scale</w:t>
      </w:r>
    </w:p>
    <w:p w14:paraId="1B7DA55A" w14:textId="77777777" w:rsidR="00F333C6" w:rsidRPr="00F333C6" w:rsidRDefault="00F333C6" w:rsidP="00F33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b-NO" w:eastAsia="nb-NO"/>
          <w14:ligatures w14:val="none"/>
        </w:rPr>
      </w:pP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Grades are awarded on a scale from A to F, where A is the best grade and F is a </w:t>
      </w:r>
      <w:proofErr w:type="gramStart"/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>fail</w:t>
      </w:r>
      <w:proofErr w:type="gramEnd"/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eastAsia="nb-NO"/>
          <w14:ligatures w14:val="none"/>
        </w:rPr>
        <w:t xml:space="preserve">. </w:t>
      </w:r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val="nb-NO" w:eastAsia="nb-NO"/>
          <w14:ligatures w14:val="none"/>
        </w:rPr>
        <w:t xml:space="preserve">Read more </w:t>
      </w:r>
      <w:proofErr w:type="spellStart"/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val="nb-NO" w:eastAsia="nb-NO"/>
          <w14:ligatures w14:val="none"/>
        </w:rPr>
        <w:t>about</w:t>
      </w:r>
      <w:proofErr w:type="spellEnd"/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val="nb-NO" w:eastAsia="nb-NO"/>
          <w14:ligatures w14:val="none"/>
        </w:rPr>
        <w:t xml:space="preserve"> </w:t>
      </w:r>
      <w:hyperlink r:id="rId7" w:history="1">
        <w:proofErr w:type="spellStart"/>
        <w:r w:rsidRPr="00F333C6">
          <w:rPr>
            <w:rFonts w:ascii="Arial" w:eastAsia="Times New Roman" w:hAnsi="Arial" w:cs="Arial"/>
            <w:color w:val="000000"/>
            <w:kern w:val="0"/>
            <w:sz w:val="27"/>
            <w:szCs w:val="27"/>
            <w:u w:val="single"/>
            <w:lang w:val="nb-NO" w:eastAsia="nb-NO"/>
            <w14:ligatures w14:val="none"/>
          </w:rPr>
          <w:t>the</w:t>
        </w:r>
        <w:proofErr w:type="spellEnd"/>
        <w:r w:rsidRPr="00F333C6">
          <w:rPr>
            <w:rFonts w:ascii="Arial" w:eastAsia="Times New Roman" w:hAnsi="Arial" w:cs="Arial"/>
            <w:color w:val="000000"/>
            <w:kern w:val="0"/>
            <w:sz w:val="27"/>
            <w:szCs w:val="27"/>
            <w:u w:val="single"/>
            <w:lang w:val="nb-NO" w:eastAsia="nb-NO"/>
            <w14:ligatures w14:val="none"/>
          </w:rPr>
          <w:t xml:space="preserve"> grading system</w:t>
        </w:r>
      </w:hyperlink>
      <w:r w:rsidRPr="00F333C6">
        <w:rPr>
          <w:rFonts w:ascii="Arial" w:eastAsia="Times New Roman" w:hAnsi="Arial" w:cs="Arial"/>
          <w:color w:val="000000"/>
          <w:kern w:val="0"/>
          <w:sz w:val="27"/>
          <w:szCs w:val="27"/>
          <w:lang w:val="nb-NO" w:eastAsia="nb-NO"/>
          <w14:ligatures w14:val="none"/>
        </w:rPr>
        <w:t>.</w:t>
      </w:r>
    </w:p>
    <w:p w14:paraId="022BA138" w14:textId="77777777" w:rsidR="00B966C9" w:rsidRDefault="00B966C9"/>
    <w:sectPr w:rsidR="00B966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2618"/>
    <w:multiLevelType w:val="multilevel"/>
    <w:tmpl w:val="2EA4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A21E1"/>
    <w:multiLevelType w:val="multilevel"/>
    <w:tmpl w:val="DB3A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E56896"/>
    <w:multiLevelType w:val="multilevel"/>
    <w:tmpl w:val="1838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B7DD0"/>
    <w:multiLevelType w:val="multilevel"/>
    <w:tmpl w:val="B28E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898401">
    <w:abstractNumId w:val="3"/>
  </w:num>
  <w:num w:numId="2" w16cid:durableId="999425582">
    <w:abstractNumId w:val="0"/>
  </w:num>
  <w:num w:numId="3" w16cid:durableId="541983257">
    <w:abstractNumId w:val="2"/>
  </w:num>
  <w:num w:numId="4" w16cid:durableId="2105222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C6"/>
    <w:rsid w:val="00027FF4"/>
    <w:rsid w:val="00224907"/>
    <w:rsid w:val="00327BBF"/>
    <w:rsid w:val="00407B88"/>
    <w:rsid w:val="0055457B"/>
    <w:rsid w:val="00616C1E"/>
    <w:rsid w:val="007938C7"/>
    <w:rsid w:val="00B966C9"/>
    <w:rsid w:val="00CB63C5"/>
    <w:rsid w:val="00EC0486"/>
    <w:rsid w:val="00F13F9B"/>
    <w:rsid w:val="00F3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57B56"/>
  <w15:chartTrackingRefBased/>
  <w15:docId w15:val="{D1973806-3FB3-4D57-A776-C5098957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C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3C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3C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3C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3C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3C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3C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3C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3C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33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3C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3C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33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3C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F333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3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3C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F333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33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33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io.no/english/studies/examinations/grading-syste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english/studies/examinations/support-materials/sv-dictionary.html" TargetMode="External"/><Relationship Id="rId5" Type="http://schemas.openxmlformats.org/officeDocument/2006/relationships/hyperlink" Target="https://www.uio.no/studier/emner/sv/iss/SOSGEO2302/tidligere-eksamensoppgaver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Jordhus-Lier</dc:creator>
  <cp:keywords/>
  <dc:description/>
  <cp:lastModifiedBy>David Jordhus-Lier</cp:lastModifiedBy>
  <cp:revision>2</cp:revision>
  <dcterms:created xsi:type="dcterms:W3CDTF">2026-09-18T10:56:00Z</dcterms:created>
  <dcterms:modified xsi:type="dcterms:W3CDTF">2026-09-18T10:56:00Z</dcterms:modified>
</cp:coreProperties>
</file>